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1920" w14:textId="77777777" w:rsidR="00A90D62" w:rsidRDefault="00A90D62" w:rsidP="00A90D62">
      <w:pPr>
        <w:spacing w:line="360" w:lineRule="auto"/>
        <w:ind w:left="-2160"/>
        <w:rPr>
          <w:rStyle w:val="SectorHead2Black"/>
        </w:rPr>
      </w:pPr>
    </w:p>
    <w:p w14:paraId="227BB5D2" w14:textId="77777777" w:rsidR="00076667" w:rsidRPr="00BD41C4" w:rsidRDefault="006A57B3" w:rsidP="00BD41C4">
      <w:pPr>
        <w:pStyle w:val="acevosubheading"/>
        <w:ind w:left="-2520"/>
        <w:jc w:val="center"/>
        <w:rPr>
          <w:color w:val="0070C0"/>
          <w:u w:val="single"/>
        </w:rPr>
      </w:pPr>
      <w:bookmarkStart w:id="0" w:name="Summary"/>
      <w:bookmarkEnd w:id="0"/>
      <w:r w:rsidRPr="00BD41C4">
        <w:rPr>
          <w:color w:val="0070C0"/>
          <w:u w:val="single"/>
        </w:rPr>
        <w:t>The Change Foundation –</w:t>
      </w:r>
      <w:r w:rsidR="0011314A" w:rsidRPr="00BD41C4">
        <w:rPr>
          <w:color w:val="0070C0"/>
          <w:u w:val="single"/>
        </w:rPr>
        <w:t xml:space="preserve"> </w:t>
      </w:r>
      <w:r w:rsidR="001A14A3" w:rsidRPr="00BD41C4">
        <w:rPr>
          <w:color w:val="0070C0"/>
          <w:u w:val="single"/>
        </w:rPr>
        <w:t>Role of Vice-Chair</w:t>
      </w:r>
    </w:p>
    <w:p w14:paraId="7EFB00EB" w14:textId="77777777" w:rsidR="00EC747B" w:rsidRDefault="00EC747B" w:rsidP="00EC747B">
      <w:pPr>
        <w:pStyle w:val="acevosubheading"/>
        <w:ind w:left="-2520"/>
        <w:rPr>
          <w:color w:val="0070C0"/>
        </w:rPr>
      </w:pPr>
    </w:p>
    <w:p w14:paraId="7E5F2A15" w14:textId="77777777" w:rsidR="00EC747B" w:rsidRPr="00FA15B4" w:rsidRDefault="00EC747B" w:rsidP="00EC747B">
      <w:pPr>
        <w:pStyle w:val="acevosubheading"/>
        <w:ind w:left="-2520"/>
        <w:rPr>
          <w:color w:val="0070C0"/>
          <w:u w:val="single"/>
        </w:rPr>
      </w:pPr>
      <w:r w:rsidRPr="00FA15B4">
        <w:rPr>
          <w:color w:val="0070C0"/>
          <w:u w:val="single"/>
        </w:rPr>
        <w:t>Role:</w:t>
      </w:r>
    </w:p>
    <w:p w14:paraId="23DE6B6E" w14:textId="77777777" w:rsidR="00EC747B" w:rsidRDefault="00EC747B" w:rsidP="00EC747B"/>
    <w:p w14:paraId="26CC21EB" w14:textId="77777777" w:rsidR="00490E38" w:rsidRDefault="00490E38" w:rsidP="002458D3">
      <w:pPr>
        <w:pStyle w:val="acevosubheading"/>
        <w:ind w:left="-1803"/>
        <w:jc w:val="both"/>
        <w:rPr>
          <w:b w:val="0"/>
          <w:color w:val="auto"/>
          <w:sz w:val="22"/>
          <w:szCs w:val="22"/>
        </w:rPr>
      </w:pPr>
    </w:p>
    <w:p w14:paraId="323851A7" w14:textId="77777777" w:rsidR="00C55286" w:rsidRDefault="002458D3" w:rsidP="000E4503">
      <w:pPr>
        <w:pStyle w:val="acevosubheading"/>
        <w:numPr>
          <w:ilvl w:val="0"/>
          <w:numId w:val="4"/>
        </w:numPr>
        <w:rPr>
          <w:b w:val="0"/>
          <w:color w:val="auto"/>
          <w:sz w:val="22"/>
          <w:szCs w:val="22"/>
        </w:rPr>
      </w:pPr>
      <w:r w:rsidRPr="002458D3">
        <w:rPr>
          <w:b w:val="0"/>
          <w:color w:val="auto"/>
          <w:sz w:val="22"/>
          <w:szCs w:val="22"/>
        </w:rPr>
        <w:t>The Vice Chair is a key position on t</w:t>
      </w:r>
      <w:r>
        <w:rPr>
          <w:b w:val="0"/>
          <w:color w:val="auto"/>
          <w:sz w:val="22"/>
          <w:szCs w:val="22"/>
        </w:rPr>
        <w:t xml:space="preserve">he Trustee </w:t>
      </w:r>
      <w:proofErr w:type="gramStart"/>
      <w:r>
        <w:rPr>
          <w:b w:val="0"/>
          <w:color w:val="auto"/>
          <w:sz w:val="22"/>
          <w:szCs w:val="22"/>
        </w:rPr>
        <w:t>Board</w:t>
      </w:r>
      <w:proofErr w:type="gramEnd"/>
      <w:r w:rsidRPr="002458D3">
        <w:rPr>
          <w:b w:val="0"/>
          <w:color w:val="auto"/>
          <w:sz w:val="22"/>
          <w:szCs w:val="22"/>
        </w:rPr>
        <w:t xml:space="preserve"> and it is important that the correct person is selected for the position. </w:t>
      </w:r>
    </w:p>
    <w:p w14:paraId="003E0EBD" w14:textId="1F046A71" w:rsidR="002458D3" w:rsidRPr="00C55286" w:rsidRDefault="00C55286" w:rsidP="00C55286">
      <w:pPr>
        <w:pStyle w:val="acevosubheading"/>
        <w:numPr>
          <w:ilvl w:val="0"/>
          <w:numId w:val="4"/>
        </w:numPr>
        <w:rPr>
          <w:b w:val="0"/>
          <w:color w:val="auto"/>
          <w:sz w:val="22"/>
          <w:szCs w:val="22"/>
        </w:rPr>
      </w:pPr>
      <w:r w:rsidRPr="00C55286">
        <w:rPr>
          <w:b w:val="0"/>
          <w:color w:val="auto"/>
          <w:sz w:val="22"/>
          <w:szCs w:val="22"/>
        </w:rPr>
        <w:t xml:space="preserve">The term of office for the </w:t>
      </w:r>
      <w:r>
        <w:rPr>
          <w:b w:val="0"/>
          <w:color w:val="auto"/>
          <w:sz w:val="22"/>
          <w:szCs w:val="22"/>
        </w:rPr>
        <w:t xml:space="preserve">Vice </w:t>
      </w:r>
      <w:r w:rsidRPr="00C55286">
        <w:rPr>
          <w:b w:val="0"/>
          <w:color w:val="auto"/>
          <w:sz w:val="22"/>
          <w:szCs w:val="22"/>
        </w:rPr>
        <w:t xml:space="preserve">Chair is 3 years, with an option of a second term of 3 years. The period of tenure may be further extended by up to two further terms of office of 3 years, upon approval of each such extension being given by the Board of Trustees (subject always to the rotational retirement requirements for Governors in the Memorandum and Articles of Association). For the purposes of calculating the period of tenure of the </w:t>
      </w:r>
      <w:r>
        <w:rPr>
          <w:b w:val="0"/>
          <w:color w:val="auto"/>
          <w:sz w:val="22"/>
          <w:szCs w:val="22"/>
        </w:rPr>
        <w:t xml:space="preserve">Vice </w:t>
      </w:r>
      <w:r w:rsidRPr="00C55286">
        <w:rPr>
          <w:b w:val="0"/>
          <w:color w:val="auto"/>
          <w:sz w:val="22"/>
          <w:szCs w:val="22"/>
        </w:rPr>
        <w:t xml:space="preserve">Chair, any period of office served as a trustee prior to his/her appointment as Chair, </w:t>
      </w:r>
      <w:r w:rsidR="008434C6">
        <w:rPr>
          <w:b w:val="0"/>
          <w:color w:val="auto"/>
          <w:sz w:val="22"/>
          <w:szCs w:val="22"/>
        </w:rPr>
        <w:t>may</w:t>
      </w:r>
      <w:r w:rsidRPr="00C55286">
        <w:rPr>
          <w:b w:val="0"/>
          <w:color w:val="auto"/>
          <w:sz w:val="22"/>
          <w:szCs w:val="22"/>
        </w:rPr>
        <w:t xml:space="preserve"> be disregarded</w:t>
      </w:r>
      <w:r>
        <w:rPr>
          <w:b w:val="0"/>
          <w:color w:val="auto"/>
          <w:sz w:val="22"/>
          <w:szCs w:val="22"/>
        </w:rPr>
        <w:t>.</w:t>
      </w:r>
      <w:r w:rsidRPr="00C55286">
        <w:rPr>
          <w:b w:val="0"/>
          <w:color w:val="auto"/>
          <w:sz w:val="22"/>
          <w:szCs w:val="22"/>
        </w:rPr>
        <w:t xml:space="preserve"> </w:t>
      </w:r>
    </w:p>
    <w:p w14:paraId="67C81E62" w14:textId="77777777" w:rsidR="002458D3" w:rsidRPr="002458D3" w:rsidRDefault="002458D3" w:rsidP="000E4503">
      <w:pPr>
        <w:pStyle w:val="acevosubheading"/>
        <w:numPr>
          <w:ilvl w:val="0"/>
          <w:numId w:val="4"/>
        </w:numPr>
        <w:rPr>
          <w:b w:val="0"/>
          <w:color w:val="auto"/>
          <w:sz w:val="22"/>
          <w:szCs w:val="22"/>
        </w:rPr>
      </w:pPr>
      <w:r w:rsidRPr="002458D3">
        <w:rPr>
          <w:b w:val="0"/>
          <w:color w:val="auto"/>
          <w:sz w:val="22"/>
          <w:szCs w:val="22"/>
        </w:rPr>
        <w:t xml:space="preserve">It is very important that the Chair and Vice work well together, as they should work closely as a team. </w:t>
      </w:r>
    </w:p>
    <w:p w14:paraId="03427883" w14:textId="77777777" w:rsidR="002458D3" w:rsidRPr="002458D3" w:rsidRDefault="002458D3" w:rsidP="000E4503">
      <w:pPr>
        <w:pStyle w:val="acevosubheading"/>
        <w:numPr>
          <w:ilvl w:val="0"/>
          <w:numId w:val="4"/>
        </w:numPr>
        <w:rPr>
          <w:b w:val="0"/>
          <w:color w:val="auto"/>
          <w:sz w:val="22"/>
          <w:szCs w:val="22"/>
        </w:rPr>
      </w:pPr>
      <w:r w:rsidRPr="002458D3">
        <w:rPr>
          <w:b w:val="0"/>
          <w:color w:val="auto"/>
          <w:sz w:val="22"/>
          <w:szCs w:val="22"/>
        </w:rPr>
        <w:t xml:space="preserve">The Vice Chair works in tandem with the Chair so that they operate as a partnership with both having full knowledge of the current issues affecting the </w:t>
      </w:r>
      <w:r>
        <w:rPr>
          <w:b w:val="0"/>
          <w:color w:val="auto"/>
          <w:sz w:val="22"/>
          <w:szCs w:val="22"/>
        </w:rPr>
        <w:t>charity</w:t>
      </w:r>
      <w:r w:rsidRPr="002458D3">
        <w:rPr>
          <w:b w:val="0"/>
          <w:color w:val="auto"/>
          <w:sz w:val="22"/>
          <w:szCs w:val="22"/>
        </w:rPr>
        <w:t xml:space="preserve">.  It </w:t>
      </w:r>
      <w:r>
        <w:rPr>
          <w:b w:val="0"/>
          <w:color w:val="auto"/>
          <w:sz w:val="22"/>
          <w:szCs w:val="22"/>
        </w:rPr>
        <w:t>is</w:t>
      </w:r>
      <w:r w:rsidRPr="002458D3">
        <w:rPr>
          <w:b w:val="0"/>
          <w:color w:val="auto"/>
          <w:sz w:val="22"/>
          <w:szCs w:val="22"/>
        </w:rPr>
        <w:t xml:space="preserve"> not simply be a titular role, so that if the Chair was unavailable through illness or any other reason, the Vice would be fully aware of the issues and could immediately respond. </w:t>
      </w:r>
    </w:p>
    <w:p w14:paraId="2815F276" w14:textId="77777777" w:rsidR="002458D3" w:rsidRDefault="002458D3" w:rsidP="000E4503">
      <w:pPr>
        <w:pStyle w:val="acevosubheading"/>
        <w:numPr>
          <w:ilvl w:val="0"/>
          <w:numId w:val="4"/>
        </w:numPr>
        <w:jc w:val="both"/>
        <w:rPr>
          <w:b w:val="0"/>
          <w:color w:val="auto"/>
          <w:sz w:val="22"/>
          <w:szCs w:val="22"/>
        </w:rPr>
      </w:pPr>
      <w:r w:rsidRPr="002458D3">
        <w:rPr>
          <w:b w:val="0"/>
          <w:color w:val="auto"/>
          <w:sz w:val="22"/>
          <w:szCs w:val="22"/>
        </w:rPr>
        <w:t xml:space="preserve"> The Vice Chair should be informed of HR and Child Protection issues, in the same way as the Chair is alerted to them</w:t>
      </w:r>
      <w:r>
        <w:rPr>
          <w:b w:val="0"/>
          <w:color w:val="auto"/>
          <w:sz w:val="22"/>
          <w:szCs w:val="22"/>
        </w:rPr>
        <w:t>.</w:t>
      </w:r>
    </w:p>
    <w:p w14:paraId="6D036D89" w14:textId="77777777" w:rsidR="00EC747B" w:rsidRPr="00EC747B" w:rsidRDefault="00EC747B" w:rsidP="005E6EC1">
      <w:pPr>
        <w:pStyle w:val="acevosubheading"/>
        <w:ind w:left="-1800"/>
        <w:jc w:val="both"/>
        <w:rPr>
          <w:b w:val="0"/>
          <w:color w:val="auto"/>
          <w:sz w:val="22"/>
          <w:szCs w:val="22"/>
        </w:rPr>
      </w:pPr>
    </w:p>
    <w:p w14:paraId="378E1B5A" w14:textId="77777777" w:rsidR="00376035" w:rsidRDefault="00376035" w:rsidP="00376035">
      <w:pPr>
        <w:pStyle w:val="acevosubheading"/>
        <w:ind w:left="-2520"/>
        <w:jc w:val="both"/>
        <w:rPr>
          <w:color w:val="0070C0"/>
          <w:u w:val="single"/>
        </w:rPr>
      </w:pPr>
    </w:p>
    <w:p w14:paraId="61BC2BD4" w14:textId="77777777" w:rsidR="00CD7D71" w:rsidRDefault="00CD7D71" w:rsidP="00DF2356">
      <w:pPr>
        <w:pStyle w:val="acevosubheading"/>
        <w:ind w:left="-2520"/>
        <w:jc w:val="both"/>
        <w:rPr>
          <w:color w:val="0070C0"/>
          <w:u w:val="single"/>
        </w:rPr>
      </w:pPr>
      <w:r>
        <w:rPr>
          <w:color w:val="0070C0"/>
          <w:u w:val="single"/>
        </w:rPr>
        <w:t>Qualities</w:t>
      </w:r>
      <w:r w:rsidRPr="00FA15B4">
        <w:rPr>
          <w:color w:val="0070C0"/>
          <w:u w:val="single"/>
        </w:rPr>
        <w:t>:</w:t>
      </w:r>
    </w:p>
    <w:p w14:paraId="0AEA3F95" w14:textId="77777777" w:rsidR="00DF2356" w:rsidRDefault="00DF2356" w:rsidP="00DF2356">
      <w:pPr>
        <w:pStyle w:val="acevosubheading"/>
        <w:ind w:left="-2520"/>
        <w:jc w:val="both"/>
        <w:rPr>
          <w:b w:val="0"/>
          <w:color w:val="auto"/>
          <w:sz w:val="22"/>
          <w:szCs w:val="22"/>
        </w:rPr>
      </w:pPr>
    </w:p>
    <w:p w14:paraId="5795E941" w14:textId="77777777" w:rsidR="00DF2356" w:rsidRDefault="00DF2356" w:rsidP="00DF2356">
      <w:pPr>
        <w:pStyle w:val="acevosubheading"/>
        <w:jc w:val="both"/>
        <w:rPr>
          <w:b w:val="0"/>
          <w:color w:val="auto"/>
          <w:sz w:val="22"/>
          <w:szCs w:val="22"/>
        </w:rPr>
      </w:pPr>
    </w:p>
    <w:p w14:paraId="2D22504F" w14:textId="77777777" w:rsidR="00DF2356" w:rsidRDefault="00DF2356" w:rsidP="000E4503">
      <w:pPr>
        <w:pStyle w:val="acevosubheading"/>
        <w:numPr>
          <w:ilvl w:val="0"/>
          <w:numId w:val="7"/>
        </w:numPr>
        <w:jc w:val="both"/>
        <w:rPr>
          <w:b w:val="0"/>
          <w:color w:val="auto"/>
          <w:sz w:val="22"/>
          <w:szCs w:val="22"/>
        </w:rPr>
      </w:pPr>
      <w:r>
        <w:rPr>
          <w:b w:val="0"/>
          <w:color w:val="auto"/>
          <w:sz w:val="22"/>
          <w:szCs w:val="22"/>
        </w:rPr>
        <w:t xml:space="preserve">Passionate about TCF </w:t>
      </w:r>
    </w:p>
    <w:p w14:paraId="186FBD8B" w14:textId="77777777" w:rsidR="00DF2356" w:rsidRDefault="00DF2356" w:rsidP="000E4503">
      <w:pPr>
        <w:pStyle w:val="acevosubheading"/>
        <w:numPr>
          <w:ilvl w:val="0"/>
          <w:numId w:val="7"/>
        </w:numPr>
        <w:jc w:val="both"/>
        <w:rPr>
          <w:b w:val="0"/>
          <w:color w:val="auto"/>
          <w:sz w:val="22"/>
          <w:szCs w:val="22"/>
        </w:rPr>
      </w:pPr>
      <w:r>
        <w:rPr>
          <w:b w:val="0"/>
          <w:color w:val="auto"/>
          <w:sz w:val="22"/>
          <w:szCs w:val="22"/>
        </w:rPr>
        <w:t>Able to represent and speak for TCF</w:t>
      </w:r>
    </w:p>
    <w:p w14:paraId="11C744FB" w14:textId="77777777" w:rsidR="00DF2356" w:rsidRDefault="00DF2356" w:rsidP="000E4503">
      <w:pPr>
        <w:pStyle w:val="acevosubheading"/>
        <w:numPr>
          <w:ilvl w:val="0"/>
          <w:numId w:val="7"/>
        </w:numPr>
        <w:jc w:val="both"/>
        <w:rPr>
          <w:b w:val="0"/>
          <w:color w:val="auto"/>
          <w:sz w:val="22"/>
          <w:szCs w:val="22"/>
        </w:rPr>
      </w:pPr>
      <w:r w:rsidRPr="00DF2356">
        <w:rPr>
          <w:b w:val="0"/>
          <w:color w:val="auto"/>
          <w:sz w:val="22"/>
          <w:szCs w:val="22"/>
        </w:rPr>
        <w:t>Collaborative and flexible</w:t>
      </w:r>
    </w:p>
    <w:p w14:paraId="24AE0F9A" w14:textId="77777777" w:rsidR="00DF2356" w:rsidRDefault="00DF2356" w:rsidP="000E4503">
      <w:pPr>
        <w:pStyle w:val="acevosubheading"/>
        <w:numPr>
          <w:ilvl w:val="0"/>
          <w:numId w:val="7"/>
        </w:numPr>
        <w:jc w:val="both"/>
        <w:rPr>
          <w:b w:val="0"/>
          <w:color w:val="auto"/>
          <w:sz w:val="22"/>
          <w:szCs w:val="22"/>
        </w:rPr>
      </w:pPr>
      <w:r>
        <w:rPr>
          <w:b w:val="0"/>
          <w:color w:val="auto"/>
          <w:sz w:val="22"/>
          <w:szCs w:val="22"/>
        </w:rPr>
        <w:t>Able to offer constructive challenge and think creatively</w:t>
      </w:r>
    </w:p>
    <w:p w14:paraId="4499462F" w14:textId="77777777" w:rsidR="00DF2356" w:rsidRDefault="00DF2356" w:rsidP="000E4503">
      <w:pPr>
        <w:pStyle w:val="acevosubheading"/>
        <w:numPr>
          <w:ilvl w:val="0"/>
          <w:numId w:val="7"/>
        </w:numPr>
        <w:jc w:val="both"/>
        <w:rPr>
          <w:b w:val="0"/>
          <w:color w:val="auto"/>
          <w:sz w:val="22"/>
          <w:szCs w:val="22"/>
        </w:rPr>
      </w:pPr>
      <w:r>
        <w:rPr>
          <w:b w:val="0"/>
          <w:color w:val="auto"/>
          <w:sz w:val="22"/>
          <w:szCs w:val="22"/>
        </w:rPr>
        <w:lastRenderedPageBreak/>
        <w:t>Committed and available</w:t>
      </w:r>
    </w:p>
    <w:p w14:paraId="47265E9A" w14:textId="77777777" w:rsidR="008B6F8A" w:rsidRPr="008B6F8A" w:rsidRDefault="008B6F8A" w:rsidP="000E4503">
      <w:pPr>
        <w:pStyle w:val="acevosubheading"/>
        <w:numPr>
          <w:ilvl w:val="0"/>
          <w:numId w:val="7"/>
        </w:numPr>
        <w:rPr>
          <w:b w:val="0"/>
          <w:color w:val="auto"/>
          <w:sz w:val="22"/>
          <w:szCs w:val="22"/>
        </w:rPr>
      </w:pPr>
      <w:r w:rsidRPr="008B6F8A">
        <w:rPr>
          <w:b w:val="0"/>
          <w:color w:val="auto"/>
          <w:sz w:val="22"/>
          <w:szCs w:val="22"/>
        </w:rPr>
        <w:t xml:space="preserve">Knowledgeable about using sport to bring about social change </w:t>
      </w:r>
    </w:p>
    <w:p w14:paraId="26081882" w14:textId="77777777" w:rsidR="008B6F8A" w:rsidRPr="008B6F8A" w:rsidRDefault="008B6F8A" w:rsidP="000E4503">
      <w:pPr>
        <w:pStyle w:val="acevosubheading"/>
        <w:numPr>
          <w:ilvl w:val="0"/>
          <w:numId w:val="7"/>
        </w:numPr>
        <w:rPr>
          <w:b w:val="0"/>
          <w:color w:val="auto"/>
          <w:sz w:val="22"/>
          <w:szCs w:val="22"/>
        </w:rPr>
      </w:pPr>
      <w:r w:rsidRPr="008B6F8A">
        <w:rPr>
          <w:b w:val="0"/>
          <w:color w:val="auto"/>
          <w:sz w:val="22"/>
          <w:szCs w:val="22"/>
        </w:rPr>
        <w:t>Experience of the challenges and pressures facing charities at present</w:t>
      </w:r>
    </w:p>
    <w:p w14:paraId="1FA0EF8C" w14:textId="77777777" w:rsidR="008B6F8A" w:rsidRDefault="008B6F8A" w:rsidP="008B6F8A">
      <w:pPr>
        <w:pStyle w:val="acevosubheading"/>
        <w:ind w:left="-1800"/>
        <w:jc w:val="both"/>
        <w:rPr>
          <w:b w:val="0"/>
          <w:color w:val="auto"/>
          <w:sz w:val="22"/>
          <w:szCs w:val="22"/>
        </w:rPr>
      </w:pPr>
    </w:p>
    <w:p w14:paraId="7C1289CC" w14:textId="77777777" w:rsidR="00DF2356" w:rsidRDefault="00DF2356" w:rsidP="00DF2356">
      <w:pPr>
        <w:pStyle w:val="acevosubheading"/>
        <w:ind w:left="-2520"/>
        <w:jc w:val="both"/>
        <w:rPr>
          <w:color w:val="0070C0"/>
          <w:u w:val="single"/>
        </w:rPr>
      </w:pPr>
    </w:p>
    <w:p w14:paraId="6E3D634C" w14:textId="77777777" w:rsidR="00CD7D71" w:rsidRDefault="00376035" w:rsidP="00CD7D71">
      <w:pPr>
        <w:pStyle w:val="acevosubheading"/>
        <w:ind w:left="-2520"/>
        <w:jc w:val="both"/>
        <w:rPr>
          <w:b w:val="0"/>
          <w:color w:val="auto"/>
          <w:sz w:val="22"/>
          <w:szCs w:val="22"/>
        </w:rPr>
      </w:pPr>
      <w:r w:rsidRPr="00FA15B4">
        <w:rPr>
          <w:color w:val="0070C0"/>
          <w:u w:val="single"/>
        </w:rPr>
        <w:t>R</w:t>
      </w:r>
      <w:r>
        <w:rPr>
          <w:color w:val="0070C0"/>
          <w:u w:val="single"/>
        </w:rPr>
        <w:t xml:space="preserve">esponsibilities </w:t>
      </w:r>
      <w:r w:rsidRPr="00FA15B4">
        <w:rPr>
          <w:color w:val="0070C0"/>
          <w:u w:val="single"/>
        </w:rPr>
        <w:t>of the Vice-Chair</w:t>
      </w:r>
      <w:r w:rsidRPr="00840F51">
        <w:rPr>
          <w:b w:val="0"/>
          <w:color w:val="auto"/>
          <w:sz w:val="22"/>
          <w:szCs w:val="22"/>
        </w:rPr>
        <w:t xml:space="preserve"> </w:t>
      </w:r>
    </w:p>
    <w:p w14:paraId="4417551E" w14:textId="77777777" w:rsidR="00376035" w:rsidRPr="00CD7D71" w:rsidRDefault="00376035" w:rsidP="00CD7D71">
      <w:pPr>
        <w:pStyle w:val="acevosubheading"/>
        <w:ind w:left="-2520"/>
        <w:jc w:val="both"/>
        <w:rPr>
          <w:color w:val="0070C0"/>
          <w:u w:val="single"/>
        </w:rPr>
      </w:pPr>
    </w:p>
    <w:p w14:paraId="4E293923" w14:textId="77777777" w:rsidR="00DF2356" w:rsidRPr="00DF2356" w:rsidRDefault="00DF2356" w:rsidP="000E4503">
      <w:pPr>
        <w:pStyle w:val="acevosubheading"/>
        <w:numPr>
          <w:ilvl w:val="0"/>
          <w:numId w:val="6"/>
        </w:numPr>
        <w:rPr>
          <w:b w:val="0"/>
          <w:color w:val="auto"/>
          <w:sz w:val="22"/>
          <w:szCs w:val="22"/>
        </w:rPr>
      </w:pPr>
      <w:r>
        <w:rPr>
          <w:b w:val="0"/>
          <w:color w:val="auto"/>
          <w:sz w:val="22"/>
          <w:szCs w:val="22"/>
        </w:rPr>
        <w:t>To se</w:t>
      </w:r>
      <w:r w:rsidRPr="00DF2356">
        <w:rPr>
          <w:b w:val="0"/>
          <w:color w:val="auto"/>
          <w:sz w:val="22"/>
          <w:szCs w:val="22"/>
        </w:rPr>
        <w:t>t the direction and mission of the charity with the Chair and fellow trustees</w:t>
      </w:r>
    </w:p>
    <w:p w14:paraId="1E81DA5E" w14:textId="77777777" w:rsidR="00DF2356" w:rsidRPr="00DF2356" w:rsidRDefault="00DF2356" w:rsidP="000E4503">
      <w:pPr>
        <w:pStyle w:val="acevosubheading"/>
        <w:numPr>
          <w:ilvl w:val="0"/>
          <w:numId w:val="6"/>
        </w:numPr>
        <w:rPr>
          <w:b w:val="0"/>
          <w:color w:val="auto"/>
          <w:sz w:val="22"/>
          <w:szCs w:val="22"/>
        </w:rPr>
      </w:pPr>
      <w:r w:rsidRPr="00DF2356">
        <w:rPr>
          <w:b w:val="0"/>
          <w:color w:val="auto"/>
          <w:sz w:val="22"/>
          <w:szCs w:val="22"/>
        </w:rPr>
        <w:t>Support</w:t>
      </w:r>
      <w:r>
        <w:rPr>
          <w:b w:val="0"/>
          <w:color w:val="auto"/>
          <w:sz w:val="22"/>
          <w:szCs w:val="22"/>
        </w:rPr>
        <w:t xml:space="preserve"> t</w:t>
      </w:r>
      <w:r w:rsidRPr="00DF2356">
        <w:rPr>
          <w:b w:val="0"/>
          <w:color w:val="auto"/>
          <w:sz w:val="22"/>
          <w:szCs w:val="22"/>
        </w:rPr>
        <w:t xml:space="preserve">he executive and SMT </w:t>
      </w:r>
    </w:p>
    <w:p w14:paraId="76A31C24" w14:textId="044E993E" w:rsidR="00DF2356" w:rsidRPr="00DF2356" w:rsidRDefault="00DF2356" w:rsidP="000E4503">
      <w:pPr>
        <w:pStyle w:val="acevosubheading"/>
        <w:numPr>
          <w:ilvl w:val="0"/>
          <w:numId w:val="6"/>
        </w:numPr>
        <w:rPr>
          <w:b w:val="0"/>
          <w:color w:val="auto"/>
          <w:sz w:val="22"/>
          <w:szCs w:val="22"/>
        </w:rPr>
      </w:pPr>
      <w:r w:rsidRPr="00DF2356">
        <w:rPr>
          <w:b w:val="0"/>
          <w:color w:val="auto"/>
          <w:sz w:val="22"/>
          <w:szCs w:val="22"/>
        </w:rPr>
        <w:t>promote TCF and always acts in its be</w:t>
      </w:r>
      <w:r>
        <w:rPr>
          <w:b w:val="0"/>
          <w:color w:val="auto"/>
          <w:sz w:val="22"/>
          <w:szCs w:val="22"/>
        </w:rPr>
        <w:t>s</w:t>
      </w:r>
      <w:r w:rsidRPr="00DF2356">
        <w:rPr>
          <w:b w:val="0"/>
          <w:color w:val="auto"/>
          <w:sz w:val="22"/>
          <w:szCs w:val="22"/>
        </w:rPr>
        <w:t>t</w:t>
      </w:r>
      <w:r>
        <w:rPr>
          <w:b w:val="0"/>
          <w:color w:val="auto"/>
          <w:sz w:val="22"/>
          <w:szCs w:val="22"/>
        </w:rPr>
        <w:t xml:space="preserve"> </w:t>
      </w:r>
      <w:r w:rsidRPr="00DF2356">
        <w:rPr>
          <w:b w:val="0"/>
          <w:color w:val="auto"/>
          <w:sz w:val="22"/>
          <w:szCs w:val="22"/>
        </w:rPr>
        <w:t>interests</w:t>
      </w:r>
    </w:p>
    <w:p w14:paraId="6A7B82AB" w14:textId="77777777" w:rsidR="00CD7D71" w:rsidRDefault="00CD7D71" w:rsidP="000E4503">
      <w:pPr>
        <w:pStyle w:val="acevosubheading"/>
        <w:numPr>
          <w:ilvl w:val="0"/>
          <w:numId w:val="6"/>
        </w:numPr>
        <w:jc w:val="both"/>
        <w:rPr>
          <w:b w:val="0"/>
          <w:color w:val="auto"/>
          <w:sz w:val="22"/>
          <w:szCs w:val="22"/>
        </w:rPr>
      </w:pPr>
      <w:r>
        <w:rPr>
          <w:b w:val="0"/>
          <w:color w:val="auto"/>
          <w:sz w:val="22"/>
          <w:szCs w:val="22"/>
        </w:rPr>
        <w:t xml:space="preserve">To </w:t>
      </w:r>
      <w:r w:rsidRPr="00840F51">
        <w:rPr>
          <w:b w:val="0"/>
          <w:color w:val="auto"/>
          <w:sz w:val="22"/>
          <w:szCs w:val="22"/>
        </w:rPr>
        <w:t xml:space="preserve">assist the chair to achieve the aims of his role set out </w:t>
      </w:r>
      <w:r w:rsidR="002458D3">
        <w:rPr>
          <w:b w:val="0"/>
          <w:color w:val="auto"/>
          <w:sz w:val="22"/>
          <w:szCs w:val="22"/>
        </w:rPr>
        <w:t>in the separate document entitled Role of the Chair</w:t>
      </w:r>
    </w:p>
    <w:p w14:paraId="1F50C20D" w14:textId="77777777" w:rsidR="00376035" w:rsidRPr="00840F51" w:rsidRDefault="00376035" w:rsidP="000E4503">
      <w:pPr>
        <w:pStyle w:val="acevosubheading"/>
        <w:numPr>
          <w:ilvl w:val="0"/>
          <w:numId w:val="6"/>
        </w:numPr>
        <w:jc w:val="both"/>
        <w:rPr>
          <w:b w:val="0"/>
          <w:color w:val="auto"/>
          <w:sz w:val="22"/>
          <w:szCs w:val="22"/>
        </w:rPr>
      </w:pPr>
      <w:r w:rsidRPr="00840F51">
        <w:rPr>
          <w:b w:val="0"/>
          <w:color w:val="auto"/>
          <w:sz w:val="22"/>
          <w:szCs w:val="22"/>
        </w:rPr>
        <w:t>To stand in for the chair if he/she is unwell/ unable to do so or conflicted for any reason and to carry out these duties in accordance with the aims set out in this document</w:t>
      </w:r>
      <w:r w:rsidRPr="00055FC4">
        <w:rPr>
          <w:b w:val="0"/>
          <w:color w:val="auto"/>
          <w:sz w:val="22"/>
          <w:szCs w:val="22"/>
        </w:rPr>
        <w:t>.</w:t>
      </w:r>
    </w:p>
    <w:p w14:paraId="78311DB9" w14:textId="77777777" w:rsidR="00376035" w:rsidRPr="00840F51" w:rsidRDefault="00376035" w:rsidP="000E4503">
      <w:pPr>
        <w:pStyle w:val="acevosubheading"/>
        <w:numPr>
          <w:ilvl w:val="0"/>
          <w:numId w:val="6"/>
        </w:numPr>
        <w:jc w:val="both"/>
        <w:rPr>
          <w:b w:val="0"/>
          <w:color w:val="auto"/>
          <w:sz w:val="22"/>
          <w:szCs w:val="22"/>
        </w:rPr>
      </w:pPr>
      <w:r w:rsidRPr="00840F51">
        <w:rPr>
          <w:b w:val="0"/>
          <w:color w:val="auto"/>
          <w:sz w:val="22"/>
          <w:szCs w:val="22"/>
        </w:rPr>
        <w:t>To be familiar with the contents of th</w:t>
      </w:r>
      <w:r w:rsidR="00BC26B6">
        <w:rPr>
          <w:b w:val="0"/>
          <w:color w:val="auto"/>
          <w:sz w:val="22"/>
          <w:szCs w:val="22"/>
        </w:rPr>
        <w:t xml:space="preserve">e TCF Governance </w:t>
      </w:r>
      <w:r w:rsidRPr="00840F51">
        <w:rPr>
          <w:b w:val="0"/>
          <w:color w:val="auto"/>
          <w:sz w:val="22"/>
          <w:szCs w:val="22"/>
        </w:rPr>
        <w:t>document</w:t>
      </w:r>
      <w:r w:rsidR="00BC26B6">
        <w:rPr>
          <w:b w:val="0"/>
          <w:color w:val="auto"/>
          <w:sz w:val="22"/>
          <w:szCs w:val="22"/>
        </w:rPr>
        <w:t>s and key policies</w:t>
      </w:r>
    </w:p>
    <w:p w14:paraId="0F4E3A78" w14:textId="77777777" w:rsidR="00376035" w:rsidRPr="00840F51" w:rsidRDefault="00376035" w:rsidP="000E4503">
      <w:pPr>
        <w:pStyle w:val="acevosubheading"/>
        <w:numPr>
          <w:ilvl w:val="0"/>
          <w:numId w:val="6"/>
        </w:numPr>
        <w:jc w:val="both"/>
        <w:rPr>
          <w:b w:val="0"/>
          <w:color w:val="auto"/>
          <w:sz w:val="22"/>
          <w:szCs w:val="22"/>
        </w:rPr>
      </w:pPr>
      <w:r w:rsidRPr="00840F51">
        <w:rPr>
          <w:b w:val="0"/>
          <w:color w:val="auto"/>
          <w:sz w:val="22"/>
          <w:szCs w:val="22"/>
        </w:rPr>
        <w:t>To be a sounding board for the Chair</w:t>
      </w:r>
      <w:r w:rsidRPr="00055FC4">
        <w:rPr>
          <w:b w:val="0"/>
          <w:color w:val="auto"/>
          <w:sz w:val="22"/>
          <w:szCs w:val="22"/>
        </w:rPr>
        <w:t>.</w:t>
      </w:r>
    </w:p>
    <w:p w14:paraId="4725D59A" w14:textId="77777777" w:rsidR="00376035" w:rsidRPr="00840F51" w:rsidRDefault="00376035" w:rsidP="000E4503">
      <w:pPr>
        <w:pStyle w:val="acevosubheading"/>
        <w:numPr>
          <w:ilvl w:val="0"/>
          <w:numId w:val="6"/>
        </w:numPr>
        <w:jc w:val="both"/>
        <w:rPr>
          <w:b w:val="0"/>
          <w:color w:val="auto"/>
          <w:sz w:val="22"/>
          <w:szCs w:val="22"/>
        </w:rPr>
      </w:pPr>
      <w:r w:rsidRPr="00840F51">
        <w:rPr>
          <w:b w:val="0"/>
          <w:color w:val="auto"/>
          <w:sz w:val="22"/>
          <w:szCs w:val="22"/>
        </w:rPr>
        <w:t>To serve as an intermediary for the other trustees if needed.</w:t>
      </w:r>
    </w:p>
    <w:p w14:paraId="11803DC7" w14:textId="77777777" w:rsidR="002458D3" w:rsidRPr="002458D3" w:rsidRDefault="00376035" w:rsidP="000E4503">
      <w:pPr>
        <w:pStyle w:val="acevosubheading"/>
        <w:numPr>
          <w:ilvl w:val="0"/>
          <w:numId w:val="6"/>
        </w:numPr>
        <w:jc w:val="both"/>
        <w:rPr>
          <w:bCs/>
          <w:color w:val="auto"/>
          <w:sz w:val="22"/>
          <w:szCs w:val="22"/>
        </w:rPr>
      </w:pPr>
      <w:r w:rsidRPr="002458D3">
        <w:rPr>
          <w:b w:val="0"/>
          <w:color w:val="auto"/>
          <w:sz w:val="22"/>
          <w:szCs w:val="22"/>
        </w:rPr>
        <w:t xml:space="preserve">To be familiar with the whistleblowing sections of the Trustee Code of Conduct and receive whistle blowing allegations if, due to a conflict, allegations cannot be investigated by RAG or if allegations are upheld by RAG, but its </w:t>
      </w:r>
      <w:r w:rsidR="00E55E6F">
        <w:rPr>
          <w:b w:val="0"/>
          <w:color w:val="auto"/>
          <w:sz w:val="22"/>
          <w:szCs w:val="22"/>
        </w:rPr>
        <w:t>r</w:t>
      </w:r>
      <w:r w:rsidRPr="002458D3">
        <w:rPr>
          <w:b w:val="0"/>
          <w:color w:val="auto"/>
          <w:sz w:val="22"/>
          <w:szCs w:val="22"/>
        </w:rPr>
        <w:t xml:space="preserve">ecommendations need to be made to someone other than the Chair. </w:t>
      </w:r>
    </w:p>
    <w:p w14:paraId="7FCEC40B" w14:textId="77777777" w:rsidR="002458D3" w:rsidRDefault="002458D3" w:rsidP="002458D3">
      <w:pPr>
        <w:pStyle w:val="acevosubheading"/>
        <w:ind w:left="-1800"/>
        <w:jc w:val="both"/>
        <w:rPr>
          <w:b w:val="0"/>
          <w:color w:val="auto"/>
          <w:sz w:val="22"/>
          <w:szCs w:val="22"/>
        </w:rPr>
      </w:pPr>
    </w:p>
    <w:p w14:paraId="3A43E883" w14:textId="77777777" w:rsidR="002458D3" w:rsidRDefault="002458D3" w:rsidP="002458D3">
      <w:pPr>
        <w:pStyle w:val="acevosubheading"/>
        <w:ind w:left="-1800"/>
        <w:jc w:val="both"/>
        <w:rPr>
          <w:bCs/>
          <w:color w:val="auto"/>
          <w:sz w:val="22"/>
          <w:szCs w:val="22"/>
        </w:rPr>
      </w:pPr>
      <w:r w:rsidRPr="00EC747B">
        <w:rPr>
          <w:bCs/>
          <w:color w:val="auto"/>
          <w:sz w:val="22"/>
          <w:szCs w:val="22"/>
        </w:rPr>
        <w:t>Relating to ensuring that the Trustee board fulfils it</w:t>
      </w:r>
      <w:r>
        <w:rPr>
          <w:bCs/>
          <w:color w:val="auto"/>
          <w:sz w:val="22"/>
          <w:szCs w:val="22"/>
        </w:rPr>
        <w:t>s</w:t>
      </w:r>
      <w:r w:rsidRPr="00EC747B">
        <w:rPr>
          <w:bCs/>
          <w:color w:val="auto"/>
          <w:sz w:val="22"/>
          <w:szCs w:val="22"/>
        </w:rPr>
        <w:t xml:space="preserve"> responsibilities:</w:t>
      </w:r>
    </w:p>
    <w:p w14:paraId="5A3BAFA6" w14:textId="3121A0BF" w:rsidR="002458D3" w:rsidRPr="004130C7" w:rsidRDefault="0079391C" w:rsidP="000E4503">
      <w:pPr>
        <w:pStyle w:val="acevosubheading"/>
        <w:numPr>
          <w:ilvl w:val="0"/>
          <w:numId w:val="5"/>
        </w:numPr>
        <w:ind w:left="-1803" w:hanging="357"/>
        <w:jc w:val="both"/>
        <w:rPr>
          <w:sz w:val="20"/>
        </w:rPr>
      </w:pPr>
      <w:r>
        <w:rPr>
          <w:b w:val="0"/>
          <w:color w:val="auto"/>
          <w:sz w:val="22"/>
          <w:szCs w:val="22"/>
        </w:rPr>
        <w:t>If the Chair is unable to do so, t</w:t>
      </w:r>
      <w:r w:rsidR="002458D3" w:rsidRPr="004130C7">
        <w:rPr>
          <w:b w:val="0"/>
          <w:color w:val="auto"/>
          <w:sz w:val="22"/>
          <w:szCs w:val="22"/>
        </w:rPr>
        <w:t xml:space="preserve">o </w:t>
      </w:r>
      <w:r>
        <w:rPr>
          <w:b w:val="0"/>
          <w:color w:val="auto"/>
          <w:sz w:val="22"/>
          <w:szCs w:val="22"/>
        </w:rPr>
        <w:t xml:space="preserve">stand in and </w:t>
      </w:r>
      <w:r w:rsidR="002458D3" w:rsidRPr="004130C7">
        <w:rPr>
          <w:b w:val="0"/>
          <w:color w:val="auto"/>
          <w:sz w:val="22"/>
          <w:szCs w:val="22"/>
        </w:rPr>
        <w:t>chair the Board meetings; ensuring that the Board functions effectively and carries out its responsibilities</w:t>
      </w:r>
      <w:r w:rsidR="002458D3">
        <w:rPr>
          <w:b w:val="0"/>
          <w:color w:val="auto"/>
          <w:sz w:val="22"/>
          <w:szCs w:val="22"/>
        </w:rPr>
        <w:t>.</w:t>
      </w:r>
    </w:p>
    <w:p w14:paraId="3ECE46C6" w14:textId="77777777" w:rsidR="002458D3" w:rsidRDefault="002458D3" w:rsidP="000E4503">
      <w:pPr>
        <w:pStyle w:val="acevosubheading"/>
        <w:numPr>
          <w:ilvl w:val="0"/>
          <w:numId w:val="5"/>
        </w:numPr>
        <w:ind w:left="-1803" w:hanging="357"/>
        <w:jc w:val="both"/>
        <w:rPr>
          <w:color w:val="auto"/>
          <w:sz w:val="22"/>
          <w:szCs w:val="22"/>
        </w:rPr>
      </w:pPr>
      <w:r w:rsidRPr="004130C7">
        <w:rPr>
          <w:b w:val="0"/>
          <w:color w:val="auto"/>
          <w:sz w:val="22"/>
          <w:szCs w:val="22"/>
        </w:rPr>
        <w:t>To provide leadership for the Board, ensuring that the trustees set overall strategy and policy objectives</w:t>
      </w:r>
      <w:r>
        <w:rPr>
          <w:b w:val="0"/>
          <w:color w:val="auto"/>
          <w:sz w:val="22"/>
          <w:szCs w:val="22"/>
        </w:rPr>
        <w:t>.</w:t>
      </w:r>
    </w:p>
    <w:p w14:paraId="6383AA8A" w14:textId="1F319CF4" w:rsidR="002458D3" w:rsidRPr="0079391C" w:rsidRDefault="00E8357F" w:rsidP="0079391C">
      <w:pPr>
        <w:pStyle w:val="acevosubheading"/>
        <w:numPr>
          <w:ilvl w:val="0"/>
          <w:numId w:val="5"/>
        </w:numPr>
        <w:ind w:left="-1803" w:hanging="357"/>
        <w:jc w:val="both"/>
        <w:rPr>
          <w:b w:val="0"/>
          <w:color w:val="auto"/>
          <w:sz w:val="22"/>
          <w:szCs w:val="22"/>
        </w:rPr>
      </w:pPr>
      <w:r>
        <w:rPr>
          <w:b w:val="0"/>
          <w:color w:val="auto"/>
          <w:sz w:val="22"/>
          <w:szCs w:val="22"/>
        </w:rPr>
        <w:t xml:space="preserve">To </w:t>
      </w:r>
      <w:r w:rsidR="0079391C">
        <w:rPr>
          <w:b w:val="0"/>
          <w:color w:val="auto"/>
          <w:sz w:val="22"/>
          <w:szCs w:val="22"/>
        </w:rPr>
        <w:t xml:space="preserve">assist the Chair to </w:t>
      </w:r>
      <w:r>
        <w:rPr>
          <w:b w:val="0"/>
          <w:color w:val="auto"/>
          <w:sz w:val="22"/>
          <w:szCs w:val="22"/>
        </w:rPr>
        <w:t>lead the Board in ensuring the C</w:t>
      </w:r>
      <w:r w:rsidRPr="000101D3">
        <w:rPr>
          <w:b w:val="0"/>
          <w:color w:val="auto"/>
          <w:sz w:val="22"/>
          <w:szCs w:val="22"/>
        </w:rPr>
        <w:t xml:space="preserve">harity has a clear vision, </w:t>
      </w:r>
      <w:proofErr w:type="gramStart"/>
      <w:r w:rsidRPr="000101D3">
        <w:rPr>
          <w:b w:val="0"/>
          <w:color w:val="auto"/>
          <w:sz w:val="22"/>
          <w:szCs w:val="22"/>
        </w:rPr>
        <w:t>mission</w:t>
      </w:r>
      <w:proofErr w:type="gramEnd"/>
      <w:r w:rsidRPr="000101D3">
        <w:rPr>
          <w:b w:val="0"/>
          <w:color w:val="auto"/>
          <w:sz w:val="22"/>
          <w:szCs w:val="22"/>
        </w:rPr>
        <w:t xml:space="preserve"> and strategic plan</w:t>
      </w:r>
      <w:r w:rsidR="009829C3">
        <w:rPr>
          <w:b w:val="0"/>
          <w:color w:val="auto"/>
          <w:sz w:val="22"/>
          <w:szCs w:val="22"/>
        </w:rPr>
        <w:t>.</w:t>
      </w:r>
      <w:r w:rsidRPr="000101D3">
        <w:rPr>
          <w:b w:val="0"/>
          <w:color w:val="auto"/>
          <w:sz w:val="22"/>
          <w:szCs w:val="22"/>
        </w:rPr>
        <w:t xml:space="preserve"> </w:t>
      </w:r>
    </w:p>
    <w:p w14:paraId="1F019379" w14:textId="176B4C46" w:rsidR="002458D3" w:rsidRPr="0079391C" w:rsidRDefault="002458D3" w:rsidP="0079391C">
      <w:pPr>
        <w:pStyle w:val="acevosubheading"/>
        <w:numPr>
          <w:ilvl w:val="0"/>
          <w:numId w:val="5"/>
        </w:numPr>
        <w:rPr>
          <w:b w:val="0"/>
          <w:color w:val="auto"/>
          <w:sz w:val="22"/>
          <w:szCs w:val="22"/>
        </w:rPr>
      </w:pPr>
      <w:r w:rsidRPr="002458D3">
        <w:rPr>
          <w:b w:val="0"/>
          <w:color w:val="auto"/>
          <w:sz w:val="22"/>
          <w:szCs w:val="22"/>
        </w:rPr>
        <w:t xml:space="preserve">To </w:t>
      </w:r>
      <w:r w:rsidR="0079391C">
        <w:rPr>
          <w:b w:val="0"/>
          <w:color w:val="auto"/>
          <w:sz w:val="22"/>
          <w:szCs w:val="22"/>
        </w:rPr>
        <w:t xml:space="preserve">assist the Chair in </w:t>
      </w:r>
      <w:r w:rsidRPr="002458D3">
        <w:rPr>
          <w:b w:val="0"/>
          <w:color w:val="auto"/>
          <w:sz w:val="22"/>
          <w:szCs w:val="22"/>
        </w:rPr>
        <w:t>ensur</w:t>
      </w:r>
      <w:r w:rsidR="0079391C">
        <w:rPr>
          <w:b w:val="0"/>
          <w:color w:val="auto"/>
          <w:sz w:val="22"/>
          <w:szCs w:val="22"/>
        </w:rPr>
        <w:t xml:space="preserve">ing </w:t>
      </w:r>
      <w:r w:rsidRPr="002458D3">
        <w:rPr>
          <w:b w:val="0"/>
          <w:color w:val="auto"/>
          <w:sz w:val="22"/>
          <w:szCs w:val="22"/>
        </w:rPr>
        <w:t>that the charity has trustees and senior staff who can govern well and add value to the charity.</w:t>
      </w:r>
    </w:p>
    <w:p w14:paraId="3B7DD449" w14:textId="4C7D9F18" w:rsidR="002458D3" w:rsidRPr="0079391C" w:rsidRDefault="002458D3" w:rsidP="0079391C">
      <w:pPr>
        <w:pStyle w:val="acevosubheading"/>
        <w:numPr>
          <w:ilvl w:val="0"/>
          <w:numId w:val="5"/>
        </w:numPr>
        <w:rPr>
          <w:b w:val="0"/>
          <w:color w:val="auto"/>
          <w:sz w:val="22"/>
          <w:szCs w:val="22"/>
        </w:rPr>
      </w:pPr>
      <w:r w:rsidRPr="002458D3">
        <w:rPr>
          <w:b w:val="0"/>
          <w:color w:val="auto"/>
          <w:sz w:val="22"/>
          <w:szCs w:val="22"/>
        </w:rPr>
        <w:t>To work in partnership with the Chief Executive and the senior management team (SMT) to ensure that they achieve the charity's objectives.</w:t>
      </w:r>
    </w:p>
    <w:p w14:paraId="3ECED34B" w14:textId="72C5DB30" w:rsidR="006A36E3" w:rsidRPr="0079391C" w:rsidRDefault="002458D3" w:rsidP="0079391C">
      <w:pPr>
        <w:pStyle w:val="acevosubheading"/>
        <w:numPr>
          <w:ilvl w:val="0"/>
          <w:numId w:val="5"/>
        </w:numPr>
        <w:rPr>
          <w:b w:val="0"/>
          <w:color w:val="auto"/>
          <w:sz w:val="22"/>
          <w:szCs w:val="22"/>
        </w:rPr>
      </w:pPr>
      <w:r w:rsidRPr="002458D3">
        <w:rPr>
          <w:b w:val="0"/>
          <w:color w:val="auto"/>
          <w:sz w:val="22"/>
          <w:szCs w:val="22"/>
        </w:rPr>
        <w:t>To help promote the charity to a wider audience of potential donors and beneficiaries</w:t>
      </w:r>
    </w:p>
    <w:p w14:paraId="1F8CBF06" w14:textId="77777777" w:rsidR="00E61514" w:rsidRDefault="00E61514" w:rsidP="000E4503">
      <w:pPr>
        <w:numPr>
          <w:ilvl w:val="0"/>
          <w:numId w:val="5"/>
        </w:numPr>
        <w:spacing w:line="360" w:lineRule="auto"/>
        <w:ind w:left="-1803" w:hanging="357"/>
        <w:rPr>
          <w:sz w:val="22"/>
          <w:szCs w:val="22"/>
        </w:rPr>
      </w:pPr>
      <w:r w:rsidRPr="00EC747B">
        <w:rPr>
          <w:sz w:val="22"/>
          <w:szCs w:val="22"/>
        </w:rPr>
        <w:t>To develop and ensure that Board business is conducted in an open and inclusive manner.</w:t>
      </w:r>
    </w:p>
    <w:p w14:paraId="4EA6D7B2" w14:textId="2F96F34F" w:rsidR="0075437D" w:rsidRPr="0079391C" w:rsidRDefault="003F4C75" w:rsidP="0079391C">
      <w:pPr>
        <w:numPr>
          <w:ilvl w:val="0"/>
          <w:numId w:val="5"/>
        </w:numPr>
        <w:spacing w:line="360" w:lineRule="auto"/>
        <w:ind w:left="-1803" w:hanging="357"/>
        <w:rPr>
          <w:sz w:val="22"/>
          <w:szCs w:val="22"/>
        </w:rPr>
      </w:pPr>
      <w:r>
        <w:rPr>
          <w:sz w:val="22"/>
          <w:szCs w:val="22"/>
        </w:rPr>
        <w:t xml:space="preserve">To </w:t>
      </w:r>
      <w:r w:rsidRPr="003F4C75">
        <w:rPr>
          <w:sz w:val="22"/>
          <w:szCs w:val="22"/>
        </w:rPr>
        <w:t xml:space="preserve">take time to understand </w:t>
      </w:r>
      <w:r>
        <w:rPr>
          <w:sz w:val="22"/>
          <w:szCs w:val="22"/>
        </w:rPr>
        <w:t>the</w:t>
      </w:r>
      <w:r w:rsidRPr="003F4C75">
        <w:rPr>
          <w:sz w:val="22"/>
          <w:szCs w:val="22"/>
        </w:rPr>
        <w:t xml:space="preserve"> motivations </w:t>
      </w:r>
      <w:r>
        <w:rPr>
          <w:sz w:val="22"/>
          <w:szCs w:val="22"/>
        </w:rPr>
        <w:t xml:space="preserve">of the trustees and </w:t>
      </w:r>
      <w:r w:rsidRPr="003F4C75">
        <w:rPr>
          <w:sz w:val="22"/>
          <w:szCs w:val="22"/>
        </w:rPr>
        <w:t>to build trust within the board</w:t>
      </w:r>
      <w:r w:rsidR="009829C3">
        <w:rPr>
          <w:sz w:val="22"/>
          <w:szCs w:val="22"/>
        </w:rPr>
        <w:t>.</w:t>
      </w:r>
    </w:p>
    <w:p w14:paraId="71AD948A" w14:textId="086F74EC" w:rsidR="009A64EB" w:rsidRPr="004130C7" w:rsidRDefault="009A64EB" w:rsidP="000E4503">
      <w:pPr>
        <w:pStyle w:val="acevosubheading"/>
        <w:numPr>
          <w:ilvl w:val="0"/>
          <w:numId w:val="5"/>
        </w:numPr>
        <w:ind w:left="-1803" w:hanging="357"/>
        <w:jc w:val="both"/>
        <w:rPr>
          <w:color w:val="auto"/>
          <w:sz w:val="22"/>
          <w:szCs w:val="22"/>
        </w:rPr>
      </w:pPr>
      <w:r>
        <w:rPr>
          <w:b w:val="0"/>
          <w:color w:val="auto"/>
          <w:sz w:val="22"/>
          <w:szCs w:val="22"/>
        </w:rPr>
        <w:t xml:space="preserve">To </w:t>
      </w:r>
      <w:r w:rsidR="0079391C">
        <w:rPr>
          <w:b w:val="0"/>
          <w:color w:val="auto"/>
          <w:sz w:val="22"/>
          <w:szCs w:val="22"/>
        </w:rPr>
        <w:t xml:space="preserve">assist the Chair in </w:t>
      </w:r>
      <w:r>
        <w:rPr>
          <w:b w:val="0"/>
          <w:color w:val="auto"/>
          <w:sz w:val="22"/>
          <w:szCs w:val="22"/>
        </w:rPr>
        <w:t>ensur</w:t>
      </w:r>
      <w:r w:rsidR="0079391C">
        <w:rPr>
          <w:b w:val="0"/>
          <w:color w:val="auto"/>
          <w:sz w:val="22"/>
          <w:szCs w:val="22"/>
        </w:rPr>
        <w:t>ing</w:t>
      </w:r>
      <w:r>
        <w:rPr>
          <w:b w:val="0"/>
          <w:color w:val="auto"/>
          <w:sz w:val="22"/>
          <w:szCs w:val="22"/>
        </w:rPr>
        <w:t xml:space="preserve"> that the trustees grow the charity in the </w:t>
      </w:r>
      <w:r w:rsidR="006D4C47">
        <w:rPr>
          <w:b w:val="0"/>
          <w:color w:val="auto"/>
          <w:sz w:val="22"/>
          <w:szCs w:val="22"/>
        </w:rPr>
        <w:t>long-term</w:t>
      </w:r>
      <w:r>
        <w:rPr>
          <w:b w:val="0"/>
          <w:color w:val="auto"/>
          <w:sz w:val="22"/>
          <w:szCs w:val="22"/>
        </w:rPr>
        <w:t xml:space="preserve"> interests of current and future beneficiaries</w:t>
      </w:r>
      <w:r w:rsidR="006E4A6C">
        <w:rPr>
          <w:b w:val="0"/>
          <w:color w:val="auto"/>
          <w:sz w:val="22"/>
          <w:szCs w:val="22"/>
        </w:rPr>
        <w:t xml:space="preserve"> and take collective ownership of the </w:t>
      </w:r>
      <w:r w:rsidR="00865B8C">
        <w:rPr>
          <w:b w:val="0"/>
          <w:color w:val="auto"/>
          <w:sz w:val="22"/>
          <w:szCs w:val="22"/>
        </w:rPr>
        <w:t>decisions</w:t>
      </w:r>
      <w:r w:rsidR="009829C3">
        <w:rPr>
          <w:b w:val="0"/>
          <w:color w:val="auto"/>
          <w:sz w:val="22"/>
          <w:szCs w:val="22"/>
        </w:rPr>
        <w:t>.</w:t>
      </w:r>
    </w:p>
    <w:p w14:paraId="2B2859E9" w14:textId="6DBECE6D" w:rsidR="00EC747B" w:rsidRDefault="00EC747B" w:rsidP="0079391C">
      <w:pPr>
        <w:pStyle w:val="acevosubheading"/>
        <w:ind w:left="-2160"/>
        <w:jc w:val="both"/>
        <w:rPr>
          <w:b w:val="0"/>
          <w:color w:val="auto"/>
          <w:sz w:val="22"/>
          <w:szCs w:val="22"/>
        </w:rPr>
      </w:pPr>
    </w:p>
    <w:p w14:paraId="35A8A3AF" w14:textId="48900F58" w:rsidR="00EC747B" w:rsidRPr="004130C7" w:rsidRDefault="0079391C" w:rsidP="000E4503">
      <w:pPr>
        <w:pStyle w:val="acevosubheading"/>
        <w:numPr>
          <w:ilvl w:val="0"/>
          <w:numId w:val="5"/>
        </w:numPr>
        <w:ind w:left="-1803" w:hanging="357"/>
        <w:jc w:val="both"/>
        <w:rPr>
          <w:b w:val="0"/>
          <w:color w:val="auto"/>
          <w:sz w:val="22"/>
          <w:szCs w:val="22"/>
        </w:rPr>
      </w:pPr>
      <w:r>
        <w:rPr>
          <w:b w:val="0"/>
          <w:color w:val="auto"/>
          <w:sz w:val="22"/>
          <w:szCs w:val="22"/>
        </w:rPr>
        <w:t>In tandem with the Chair, t</w:t>
      </w:r>
      <w:r w:rsidR="00EC747B" w:rsidRPr="004130C7">
        <w:rPr>
          <w:b w:val="0"/>
          <w:color w:val="auto"/>
          <w:sz w:val="22"/>
          <w:szCs w:val="22"/>
        </w:rPr>
        <w:t xml:space="preserve">o take reasonable steps to ensure that all relevant Trustees are given the opportunity to express their views before any important decision is taken and that decisions, when required, are clearly arrived </w:t>
      </w:r>
      <w:proofErr w:type="gramStart"/>
      <w:r w:rsidR="00EC747B" w:rsidRPr="004130C7">
        <w:rPr>
          <w:b w:val="0"/>
          <w:color w:val="auto"/>
          <w:sz w:val="22"/>
          <w:szCs w:val="22"/>
        </w:rPr>
        <w:t>at</w:t>
      </w:r>
      <w:proofErr w:type="gramEnd"/>
      <w:r w:rsidR="00EC747B" w:rsidRPr="004130C7">
        <w:rPr>
          <w:b w:val="0"/>
          <w:color w:val="auto"/>
          <w:sz w:val="22"/>
          <w:szCs w:val="22"/>
        </w:rPr>
        <w:t xml:space="preserve"> and recorded and their implementation </w:t>
      </w:r>
      <w:r w:rsidR="006D4C47" w:rsidRPr="004130C7">
        <w:rPr>
          <w:b w:val="0"/>
          <w:color w:val="auto"/>
          <w:sz w:val="22"/>
          <w:szCs w:val="22"/>
        </w:rPr>
        <w:t>monitored</w:t>
      </w:r>
      <w:r w:rsidR="000E0B63">
        <w:rPr>
          <w:b w:val="0"/>
          <w:color w:val="auto"/>
          <w:sz w:val="22"/>
          <w:szCs w:val="22"/>
        </w:rPr>
        <w:t>.</w:t>
      </w:r>
    </w:p>
    <w:p w14:paraId="5E82A75B" w14:textId="77777777" w:rsidR="00EC747B" w:rsidRDefault="00076667" w:rsidP="000E4503">
      <w:pPr>
        <w:pStyle w:val="acevosubheading"/>
        <w:numPr>
          <w:ilvl w:val="0"/>
          <w:numId w:val="5"/>
        </w:numPr>
        <w:ind w:left="-1803" w:hanging="357"/>
        <w:jc w:val="both"/>
        <w:rPr>
          <w:b w:val="0"/>
          <w:color w:val="auto"/>
          <w:sz w:val="22"/>
          <w:szCs w:val="22"/>
        </w:rPr>
      </w:pPr>
      <w:r w:rsidRPr="004130C7">
        <w:rPr>
          <w:b w:val="0"/>
          <w:color w:val="auto"/>
          <w:sz w:val="22"/>
          <w:szCs w:val="22"/>
        </w:rPr>
        <w:t>Ensure that a strategy is in place which can guide the charity in achieving its objective.</w:t>
      </w:r>
    </w:p>
    <w:p w14:paraId="555B371B" w14:textId="77777777" w:rsidR="00CF0CBD" w:rsidRDefault="00CF0CBD" w:rsidP="005E6EC1">
      <w:pPr>
        <w:pStyle w:val="acevosubheading"/>
        <w:ind w:left="-1803" w:hanging="357"/>
        <w:jc w:val="both"/>
        <w:rPr>
          <w:b w:val="0"/>
          <w:color w:val="auto"/>
          <w:sz w:val="22"/>
          <w:szCs w:val="22"/>
        </w:rPr>
      </w:pPr>
    </w:p>
    <w:p w14:paraId="275DF9FA" w14:textId="77777777" w:rsidR="004130C7" w:rsidRDefault="004130C7" w:rsidP="005E6EC1">
      <w:pPr>
        <w:pStyle w:val="acevosubheading"/>
        <w:ind w:left="-1803" w:hanging="357"/>
        <w:jc w:val="both"/>
        <w:rPr>
          <w:bCs/>
        </w:rPr>
      </w:pPr>
      <w:r w:rsidRPr="004130C7">
        <w:rPr>
          <w:bCs/>
          <w:color w:val="auto"/>
          <w:sz w:val="22"/>
          <w:szCs w:val="22"/>
        </w:rPr>
        <w:t>Relating to working in partnership with the Chief Executive, helping him/her to achieve the Charity's objectives</w:t>
      </w:r>
      <w:r w:rsidRPr="004130C7">
        <w:rPr>
          <w:bCs/>
          <w:color w:val="auto"/>
          <w:sz w:val="24"/>
          <w:szCs w:val="24"/>
        </w:rPr>
        <w:t>:</w:t>
      </w:r>
    </w:p>
    <w:p w14:paraId="00364C42" w14:textId="59A972B1" w:rsidR="004130C7" w:rsidRDefault="00AC30BA" w:rsidP="0079391C">
      <w:pPr>
        <w:spacing w:line="360" w:lineRule="auto"/>
        <w:ind w:left="0"/>
      </w:pPr>
      <w:r>
        <w:rPr>
          <w:sz w:val="22"/>
          <w:szCs w:val="22"/>
        </w:rPr>
        <w:t>.</w:t>
      </w:r>
    </w:p>
    <w:p w14:paraId="3E183361" w14:textId="77777777" w:rsidR="004130C7" w:rsidRPr="004130C7" w:rsidRDefault="004130C7" w:rsidP="000E4503">
      <w:pPr>
        <w:numPr>
          <w:ilvl w:val="0"/>
          <w:numId w:val="4"/>
        </w:numPr>
        <w:spacing w:line="360" w:lineRule="auto"/>
        <w:ind w:left="-1803" w:hanging="357"/>
        <w:rPr>
          <w:sz w:val="22"/>
          <w:szCs w:val="22"/>
        </w:rPr>
      </w:pPr>
      <w:r w:rsidRPr="004130C7">
        <w:rPr>
          <w:sz w:val="22"/>
          <w:szCs w:val="22"/>
        </w:rPr>
        <w:t xml:space="preserve">To establish a constructive working relationship with, and provide support for, the Chief </w:t>
      </w:r>
      <w:r w:rsidR="006D4C47" w:rsidRPr="004130C7">
        <w:rPr>
          <w:sz w:val="22"/>
          <w:szCs w:val="22"/>
        </w:rPr>
        <w:t>Executive</w:t>
      </w:r>
      <w:r w:rsidR="00AC30BA">
        <w:rPr>
          <w:sz w:val="22"/>
          <w:szCs w:val="22"/>
        </w:rPr>
        <w:t>.</w:t>
      </w:r>
    </w:p>
    <w:p w14:paraId="4177DAF2" w14:textId="77777777" w:rsidR="004130C7" w:rsidRPr="004130C7" w:rsidRDefault="004130C7" w:rsidP="000E4503">
      <w:pPr>
        <w:pStyle w:val="acevosubheading"/>
        <w:numPr>
          <w:ilvl w:val="0"/>
          <w:numId w:val="4"/>
        </w:numPr>
        <w:ind w:left="-1803" w:hanging="357"/>
        <w:jc w:val="both"/>
        <w:rPr>
          <w:b w:val="0"/>
          <w:color w:val="auto"/>
          <w:sz w:val="24"/>
        </w:rPr>
      </w:pPr>
      <w:r w:rsidRPr="004130C7">
        <w:rPr>
          <w:b w:val="0"/>
          <w:color w:val="auto"/>
          <w:sz w:val="22"/>
          <w:szCs w:val="22"/>
        </w:rPr>
        <w:t>To liaise effectively with the other Honorary Officers and the Chief Executive to monitor and review the charity's affairs and to provide support as appropriate</w:t>
      </w:r>
      <w:r w:rsidR="00AC30BA">
        <w:rPr>
          <w:b w:val="0"/>
          <w:color w:val="auto"/>
          <w:sz w:val="22"/>
          <w:szCs w:val="22"/>
        </w:rPr>
        <w:t>.</w:t>
      </w:r>
    </w:p>
    <w:p w14:paraId="2E173B73" w14:textId="77777777" w:rsidR="004130C7" w:rsidRPr="004130C7" w:rsidRDefault="004130C7" w:rsidP="000E4503">
      <w:pPr>
        <w:numPr>
          <w:ilvl w:val="0"/>
          <w:numId w:val="4"/>
        </w:numPr>
        <w:spacing w:line="360" w:lineRule="auto"/>
        <w:ind w:left="-1803" w:hanging="357"/>
        <w:rPr>
          <w:sz w:val="22"/>
          <w:szCs w:val="22"/>
        </w:rPr>
      </w:pPr>
      <w:r w:rsidRPr="004130C7">
        <w:rPr>
          <w:sz w:val="22"/>
          <w:szCs w:val="22"/>
        </w:rPr>
        <w:t>To help to promote the organisation to a wider audience of potential donors and beneficiaries by representing the charity at functions and meetings and to act as a spokesperson as appropriate</w:t>
      </w:r>
      <w:r w:rsidR="00AC30BA">
        <w:rPr>
          <w:sz w:val="22"/>
          <w:szCs w:val="22"/>
        </w:rPr>
        <w:t>.</w:t>
      </w:r>
    </w:p>
    <w:p w14:paraId="0ECF1545" w14:textId="5F5B8729" w:rsidR="00490E38" w:rsidRPr="008918E9" w:rsidRDefault="00490E38" w:rsidP="0079391C">
      <w:pPr>
        <w:spacing w:line="360" w:lineRule="auto"/>
        <w:ind w:left="-1803"/>
        <w:rPr>
          <w:sz w:val="22"/>
          <w:szCs w:val="22"/>
        </w:rPr>
      </w:pPr>
    </w:p>
    <w:p w14:paraId="396FB309" w14:textId="77777777" w:rsidR="00490E38" w:rsidRDefault="00490E38" w:rsidP="005E6EC1">
      <w:pPr>
        <w:pStyle w:val="acevosubheading"/>
        <w:ind w:left="-1803" w:hanging="357"/>
        <w:jc w:val="both"/>
        <w:rPr>
          <w:b w:val="0"/>
          <w:color w:val="auto"/>
          <w:sz w:val="22"/>
          <w:szCs w:val="22"/>
        </w:rPr>
      </w:pPr>
    </w:p>
    <w:p w14:paraId="0D34383D" w14:textId="77777777" w:rsidR="00E61514" w:rsidRPr="00E61514" w:rsidRDefault="00E61514" w:rsidP="005E6EC1">
      <w:pPr>
        <w:pStyle w:val="acevosubheading"/>
        <w:ind w:left="-1803" w:hanging="357"/>
        <w:jc w:val="both"/>
        <w:rPr>
          <w:b w:val="0"/>
          <w:color w:val="auto"/>
          <w:sz w:val="22"/>
          <w:szCs w:val="22"/>
        </w:rPr>
      </w:pPr>
    </w:p>
    <w:p w14:paraId="275E3914" w14:textId="77777777" w:rsidR="00020D65" w:rsidRDefault="00020D65" w:rsidP="005E6EC1">
      <w:pPr>
        <w:pStyle w:val="acevosubheading"/>
        <w:ind w:left="-1803" w:hanging="357"/>
        <w:jc w:val="both"/>
        <w:rPr>
          <w:bCs/>
          <w:color w:val="auto"/>
          <w:sz w:val="22"/>
          <w:szCs w:val="22"/>
        </w:rPr>
      </w:pPr>
      <w:r w:rsidRPr="00020D65">
        <w:rPr>
          <w:bCs/>
          <w:color w:val="auto"/>
          <w:sz w:val="22"/>
          <w:szCs w:val="22"/>
        </w:rPr>
        <w:t>Relating to ensuring that there is an effective relationship between Board and the charity's employees:</w:t>
      </w:r>
    </w:p>
    <w:p w14:paraId="64C08197" w14:textId="77777777" w:rsidR="00020D65" w:rsidRDefault="00020D65" w:rsidP="005E6EC1">
      <w:pPr>
        <w:pStyle w:val="acevosubheading"/>
        <w:ind w:left="-1803" w:hanging="357"/>
        <w:jc w:val="both"/>
        <w:rPr>
          <w:bCs/>
          <w:color w:val="auto"/>
          <w:sz w:val="22"/>
          <w:szCs w:val="22"/>
        </w:rPr>
      </w:pPr>
    </w:p>
    <w:p w14:paraId="48386914" w14:textId="77777777" w:rsidR="00020D65" w:rsidRPr="00020D65" w:rsidRDefault="00020D65" w:rsidP="000E4503">
      <w:pPr>
        <w:numPr>
          <w:ilvl w:val="0"/>
          <w:numId w:val="4"/>
        </w:numPr>
        <w:spacing w:line="360" w:lineRule="auto"/>
        <w:ind w:left="-1803" w:hanging="357"/>
        <w:rPr>
          <w:sz w:val="22"/>
          <w:szCs w:val="22"/>
        </w:rPr>
      </w:pPr>
      <w:r w:rsidRPr="00020D65">
        <w:rPr>
          <w:sz w:val="22"/>
          <w:szCs w:val="22"/>
        </w:rPr>
        <w:t xml:space="preserve">To ensure that the Code of Conduct for Trustees is </w:t>
      </w:r>
      <w:r w:rsidR="00625D4D" w:rsidRPr="00020D65">
        <w:rPr>
          <w:sz w:val="22"/>
          <w:szCs w:val="22"/>
        </w:rPr>
        <w:t>upheld,</w:t>
      </w:r>
      <w:r w:rsidR="006F1C5F">
        <w:rPr>
          <w:sz w:val="22"/>
          <w:szCs w:val="22"/>
        </w:rPr>
        <w:t xml:space="preserve"> and the </w:t>
      </w:r>
      <w:r w:rsidR="006D47B0">
        <w:rPr>
          <w:sz w:val="22"/>
          <w:szCs w:val="22"/>
        </w:rPr>
        <w:t xml:space="preserve">contents of the </w:t>
      </w:r>
      <w:r w:rsidR="006F1C5F">
        <w:rPr>
          <w:sz w:val="22"/>
          <w:szCs w:val="22"/>
        </w:rPr>
        <w:t>document entitled “Role Description of the Board of Trustees” is followed by the board</w:t>
      </w:r>
      <w:r w:rsidR="00490AB0">
        <w:rPr>
          <w:sz w:val="22"/>
          <w:szCs w:val="22"/>
        </w:rPr>
        <w:t>.</w:t>
      </w:r>
    </w:p>
    <w:p w14:paraId="3723FB55" w14:textId="77777777" w:rsidR="00020D65" w:rsidRDefault="00020D65" w:rsidP="000E4503">
      <w:pPr>
        <w:pStyle w:val="acevosubheading"/>
        <w:numPr>
          <w:ilvl w:val="0"/>
          <w:numId w:val="4"/>
        </w:numPr>
        <w:ind w:left="-1803" w:hanging="357"/>
        <w:jc w:val="both"/>
        <w:rPr>
          <w:b w:val="0"/>
          <w:color w:val="auto"/>
          <w:sz w:val="22"/>
          <w:szCs w:val="22"/>
        </w:rPr>
      </w:pPr>
      <w:r w:rsidRPr="00020D65">
        <w:rPr>
          <w:b w:val="0"/>
          <w:color w:val="auto"/>
          <w:sz w:val="22"/>
          <w:szCs w:val="22"/>
        </w:rPr>
        <w:t>With the Chief Executive, to ensure appropriate communication between the Board and employees takes place</w:t>
      </w:r>
      <w:r w:rsidR="00490AB0">
        <w:rPr>
          <w:b w:val="0"/>
          <w:color w:val="auto"/>
          <w:sz w:val="22"/>
          <w:szCs w:val="22"/>
        </w:rPr>
        <w:t>.</w:t>
      </w:r>
    </w:p>
    <w:p w14:paraId="7A6DC843" w14:textId="77777777" w:rsidR="00020D65" w:rsidRDefault="00020D65" w:rsidP="005E6EC1">
      <w:pPr>
        <w:pStyle w:val="acevosubheading"/>
        <w:ind w:left="-2520"/>
        <w:jc w:val="both"/>
        <w:rPr>
          <w:color w:val="0070C0"/>
        </w:rPr>
      </w:pPr>
    </w:p>
    <w:p w14:paraId="60A8B11E" w14:textId="77777777" w:rsidR="00505565" w:rsidRDefault="00505565" w:rsidP="005E6EC1">
      <w:pPr>
        <w:pStyle w:val="acevosubheading"/>
        <w:ind w:left="-2520"/>
        <w:jc w:val="both"/>
        <w:rPr>
          <w:color w:val="0070C0"/>
        </w:rPr>
      </w:pPr>
    </w:p>
    <w:p w14:paraId="429FB2A0" w14:textId="77777777" w:rsidR="00020D65" w:rsidRDefault="00020D65" w:rsidP="006A57B3">
      <w:pPr>
        <w:pStyle w:val="acevosubheading"/>
        <w:ind w:left="-2520"/>
        <w:rPr>
          <w:color w:val="0070C0"/>
        </w:rPr>
      </w:pPr>
    </w:p>
    <w:p w14:paraId="03947F18" w14:textId="77777777" w:rsidR="006A57B3" w:rsidRDefault="006A57B3" w:rsidP="006A57B3">
      <w:pPr>
        <w:pStyle w:val="acevosubheading"/>
        <w:rPr>
          <w:sz w:val="24"/>
        </w:rPr>
      </w:pPr>
    </w:p>
    <w:sectPr w:rsidR="006A57B3" w:rsidSect="00E66998">
      <w:footerReference w:type="default" r:id="rId10"/>
      <w:headerReference w:type="first" r:id="rId11"/>
      <w:type w:val="continuous"/>
      <w:pgSz w:w="11906" w:h="16838"/>
      <w:pgMar w:top="720" w:right="748" w:bottom="1440" w:left="2948" w:header="567" w:footer="56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042C" w14:textId="77777777" w:rsidR="00203DB0" w:rsidRDefault="00203DB0">
      <w:r>
        <w:separator/>
      </w:r>
    </w:p>
  </w:endnote>
  <w:endnote w:type="continuationSeparator" w:id="0">
    <w:p w14:paraId="23FD05DA" w14:textId="77777777" w:rsidR="00203DB0" w:rsidRDefault="0020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A7BE" w14:textId="77777777" w:rsidR="00A90D62" w:rsidRPr="001E240D" w:rsidRDefault="00A90D62" w:rsidP="00A90D62">
    <w:pPr>
      <w:pStyle w:val="Footer"/>
      <w:ind w:left="-2700"/>
    </w:pPr>
    <w:r w:rsidRPr="001F3ADB">
      <w:rPr>
        <w:b/>
        <w:color w:val="73A9FF"/>
      </w:rPr>
      <w:tab/>
    </w:r>
    <w:r w:rsidRPr="001F3ADB">
      <w:rPr>
        <w:b/>
        <w:color w:val="73A9FF"/>
      </w:rPr>
      <w:tab/>
    </w:r>
    <w:r w:rsidRPr="001F3ADB">
      <w:rPr>
        <w:b/>
        <w:color w:val="73A9FF"/>
      </w:rPr>
      <w:tab/>
    </w:r>
    <w:r w:rsidRPr="001F3ADB">
      <w:rPr>
        <w:b/>
        <w:color w:val="73A9FF"/>
      </w:rPr>
      <w:tab/>
      <w:t xml:space="preserve">                               </w:t>
    </w:r>
  </w:p>
  <w:p w14:paraId="62ABC763" w14:textId="77777777" w:rsidR="00A90D62" w:rsidRPr="00F85E22" w:rsidRDefault="00A90D62" w:rsidP="00A90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DD10" w14:textId="77777777" w:rsidR="00203DB0" w:rsidRDefault="00203DB0">
      <w:r>
        <w:separator/>
      </w:r>
    </w:p>
  </w:footnote>
  <w:footnote w:type="continuationSeparator" w:id="0">
    <w:p w14:paraId="7AA5D168" w14:textId="77777777" w:rsidR="00203DB0" w:rsidRDefault="00203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51E1" w14:textId="77777777" w:rsidR="00A90D62" w:rsidRPr="003A4203" w:rsidRDefault="00376035" w:rsidP="00A90D62">
    <w:pPr>
      <w:pStyle w:val="Heading1"/>
      <w:numPr>
        <w:ilvl w:val="0"/>
        <w:numId w:val="0"/>
      </w:numPr>
      <w:ind w:left="-2520"/>
      <w:rPr>
        <w:color w:val="0070C0"/>
      </w:rPr>
    </w:pPr>
    <w:r>
      <w:rPr>
        <w:noProof/>
        <w:color w:val="0070C0"/>
        <w:lang w:val="en-US"/>
      </w:rPr>
      <w:drawing>
        <wp:inline distT="0" distB="0" distL="0" distR="0" wp14:anchorId="0B5E5305" wp14:editId="3CA3AF1F">
          <wp:extent cx="1054100" cy="1054100"/>
          <wp:effectExtent l="0" t="0" r="0" b="0"/>
          <wp:docPr id="1" name="Picture 1" descr="TCF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CF logo.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r w:rsidR="00A90D62" w:rsidRPr="003A4203">
      <w:rPr>
        <w:color w:val="0070C0"/>
      </w:rPr>
      <w:br/>
    </w:r>
  </w:p>
  <w:p w14:paraId="5D4D15A7" w14:textId="77777777" w:rsidR="00A90D62" w:rsidRDefault="00A90D62" w:rsidP="00A90D62">
    <w:pPr>
      <w:pStyle w:val="HeaderDate"/>
      <w:ind w:left="-25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439B2"/>
    <w:multiLevelType w:val="hybridMultilevel"/>
    <w:tmpl w:val="374A8B08"/>
    <w:lvl w:ilvl="0" w:tplc="08090001">
      <w:start w:val="1"/>
      <w:numFmt w:val="bullet"/>
      <w:lvlText w:val=""/>
      <w:lvlJc w:val="left"/>
      <w:pPr>
        <w:ind w:left="-180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 w15:restartNumberingAfterBreak="0">
    <w:nsid w:val="2F9353D2"/>
    <w:multiLevelType w:val="hybridMultilevel"/>
    <w:tmpl w:val="E870CAFE"/>
    <w:lvl w:ilvl="0" w:tplc="01848716">
      <w:start w:val="1"/>
      <w:numFmt w:val="bullet"/>
      <w:pStyle w:val="DisclaimerText"/>
      <w:lvlText w:val=""/>
      <w:lvlJc w:val="left"/>
      <w:pPr>
        <w:tabs>
          <w:tab w:val="num" w:pos="723"/>
        </w:tabs>
        <w:ind w:left="723"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3474A9"/>
    <w:multiLevelType w:val="hybridMultilevel"/>
    <w:tmpl w:val="814E02E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357" w:hanging="360"/>
      </w:pPr>
      <w:rPr>
        <w:rFonts w:ascii="Wingdings" w:hAnsi="Wingdings" w:hint="default"/>
      </w:rPr>
    </w:lvl>
    <w:lvl w:ilvl="3" w:tplc="08090001" w:tentative="1">
      <w:start w:val="1"/>
      <w:numFmt w:val="bullet"/>
      <w:lvlText w:val=""/>
      <w:lvlJc w:val="left"/>
      <w:pPr>
        <w:ind w:left="363" w:hanging="360"/>
      </w:pPr>
      <w:rPr>
        <w:rFonts w:ascii="Symbol" w:hAnsi="Symbol" w:hint="default"/>
      </w:rPr>
    </w:lvl>
    <w:lvl w:ilvl="4" w:tplc="08090003" w:tentative="1">
      <w:start w:val="1"/>
      <w:numFmt w:val="bullet"/>
      <w:lvlText w:val="o"/>
      <w:lvlJc w:val="left"/>
      <w:pPr>
        <w:ind w:left="1083" w:hanging="360"/>
      </w:pPr>
      <w:rPr>
        <w:rFonts w:ascii="Courier New" w:hAnsi="Courier New" w:cs="Courier New" w:hint="default"/>
      </w:rPr>
    </w:lvl>
    <w:lvl w:ilvl="5" w:tplc="08090005" w:tentative="1">
      <w:start w:val="1"/>
      <w:numFmt w:val="bullet"/>
      <w:lvlText w:val=""/>
      <w:lvlJc w:val="left"/>
      <w:pPr>
        <w:ind w:left="1803" w:hanging="360"/>
      </w:pPr>
      <w:rPr>
        <w:rFonts w:ascii="Wingdings" w:hAnsi="Wingdings" w:hint="default"/>
      </w:rPr>
    </w:lvl>
    <w:lvl w:ilvl="6" w:tplc="08090001" w:tentative="1">
      <w:start w:val="1"/>
      <w:numFmt w:val="bullet"/>
      <w:lvlText w:val=""/>
      <w:lvlJc w:val="left"/>
      <w:pPr>
        <w:ind w:left="2523" w:hanging="360"/>
      </w:pPr>
      <w:rPr>
        <w:rFonts w:ascii="Symbol" w:hAnsi="Symbol" w:hint="default"/>
      </w:rPr>
    </w:lvl>
    <w:lvl w:ilvl="7" w:tplc="08090003" w:tentative="1">
      <w:start w:val="1"/>
      <w:numFmt w:val="bullet"/>
      <w:lvlText w:val="o"/>
      <w:lvlJc w:val="left"/>
      <w:pPr>
        <w:ind w:left="3243" w:hanging="360"/>
      </w:pPr>
      <w:rPr>
        <w:rFonts w:ascii="Courier New" w:hAnsi="Courier New" w:cs="Courier New" w:hint="default"/>
      </w:rPr>
    </w:lvl>
    <w:lvl w:ilvl="8" w:tplc="08090005" w:tentative="1">
      <w:start w:val="1"/>
      <w:numFmt w:val="bullet"/>
      <w:lvlText w:val=""/>
      <w:lvlJc w:val="left"/>
      <w:pPr>
        <w:ind w:left="3963" w:hanging="360"/>
      </w:pPr>
      <w:rPr>
        <w:rFonts w:ascii="Wingdings" w:hAnsi="Wingdings" w:hint="default"/>
      </w:rPr>
    </w:lvl>
  </w:abstractNum>
  <w:abstractNum w:abstractNumId="3" w15:restartNumberingAfterBreak="0">
    <w:nsid w:val="4025018E"/>
    <w:multiLevelType w:val="hybridMultilevel"/>
    <w:tmpl w:val="8898C1F4"/>
    <w:lvl w:ilvl="0" w:tplc="FFB423F6">
      <w:start w:val="1"/>
      <w:numFmt w:val="bullet"/>
      <w:lvlText w:val=""/>
      <w:lvlJc w:val="left"/>
      <w:pPr>
        <w:ind w:left="-1800" w:hanging="360"/>
      </w:pPr>
      <w:rPr>
        <w:rFonts w:ascii="Wingdings" w:hAnsi="Wingdings"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4" w15:restartNumberingAfterBreak="0">
    <w:nsid w:val="461973E9"/>
    <w:multiLevelType w:val="hybridMultilevel"/>
    <w:tmpl w:val="07EEB0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5" w15:restartNumberingAfterBreak="0">
    <w:nsid w:val="550F5EBF"/>
    <w:multiLevelType w:val="hybridMultilevel"/>
    <w:tmpl w:val="951CEF26"/>
    <w:lvl w:ilvl="0" w:tplc="5F581BCE">
      <w:start w:val="1"/>
      <w:numFmt w:val="bullet"/>
      <w:pStyle w:val="BoxText"/>
      <w:lvlText w:val=""/>
      <w:lvlJc w:val="left"/>
      <w:pPr>
        <w:tabs>
          <w:tab w:val="num" w:pos="720"/>
        </w:tabs>
        <w:ind w:left="720" w:hanging="360"/>
      </w:pPr>
      <w:rPr>
        <w:rFonts w:ascii="Symbol" w:hAnsi="Symbol" w:hint="default"/>
      </w:rPr>
    </w:lvl>
    <w:lvl w:ilvl="1" w:tplc="ED3E2C86" w:tentative="1">
      <w:start w:val="1"/>
      <w:numFmt w:val="bullet"/>
      <w:lvlText w:val="o"/>
      <w:lvlJc w:val="left"/>
      <w:pPr>
        <w:tabs>
          <w:tab w:val="num" w:pos="1440"/>
        </w:tabs>
        <w:ind w:left="1440" w:hanging="360"/>
      </w:pPr>
      <w:rPr>
        <w:rFonts w:ascii="Courier New" w:hAnsi="Courier New" w:hint="default"/>
      </w:rPr>
    </w:lvl>
    <w:lvl w:ilvl="2" w:tplc="8BA83292" w:tentative="1">
      <w:start w:val="1"/>
      <w:numFmt w:val="bullet"/>
      <w:lvlText w:val=""/>
      <w:lvlJc w:val="left"/>
      <w:pPr>
        <w:tabs>
          <w:tab w:val="num" w:pos="2160"/>
        </w:tabs>
        <w:ind w:left="2160" w:hanging="360"/>
      </w:pPr>
      <w:rPr>
        <w:rFonts w:ascii="Wingdings" w:hAnsi="Wingdings" w:hint="default"/>
      </w:rPr>
    </w:lvl>
    <w:lvl w:ilvl="3" w:tplc="6206E82A" w:tentative="1">
      <w:start w:val="1"/>
      <w:numFmt w:val="bullet"/>
      <w:lvlText w:val=""/>
      <w:lvlJc w:val="left"/>
      <w:pPr>
        <w:tabs>
          <w:tab w:val="num" w:pos="2880"/>
        </w:tabs>
        <w:ind w:left="2880" w:hanging="360"/>
      </w:pPr>
      <w:rPr>
        <w:rFonts w:ascii="Symbol" w:hAnsi="Symbol" w:hint="default"/>
      </w:rPr>
    </w:lvl>
    <w:lvl w:ilvl="4" w:tplc="3E746144" w:tentative="1">
      <w:start w:val="1"/>
      <w:numFmt w:val="bullet"/>
      <w:lvlText w:val="o"/>
      <w:lvlJc w:val="left"/>
      <w:pPr>
        <w:tabs>
          <w:tab w:val="num" w:pos="3600"/>
        </w:tabs>
        <w:ind w:left="3600" w:hanging="360"/>
      </w:pPr>
      <w:rPr>
        <w:rFonts w:ascii="Courier New" w:hAnsi="Courier New" w:hint="default"/>
      </w:rPr>
    </w:lvl>
    <w:lvl w:ilvl="5" w:tplc="C1883192" w:tentative="1">
      <w:start w:val="1"/>
      <w:numFmt w:val="bullet"/>
      <w:lvlText w:val=""/>
      <w:lvlJc w:val="left"/>
      <w:pPr>
        <w:tabs>
          <w:tab w:val="num" w:pos="4320"/>
        </w:tabs>
        <w:ind w:left="4320" w:hanging="360"/>
      </w:pPr>
      <w:rPr>
        <w:rFonts w:ascii="Wingdings" w:hAnsi="Wingdings" w:hint="default"/>
      </w:rPr>
    </w:lvl>
    <w:lvl w:ilvl="6" w:tplc="31CCD8F0" w:tentative="1">
      <w:start w:val="1"/>
      <w:numFmt w:val="bullet"/>
      <w:lvlText w:val=""/>
      <w:lvlJc w:val="left"/>
      <w:pPr>
        <w:tabs>
          <w:tab w:val="num" w:pos="5040"/>
        </w:tabs>
        <w:ind w:left="5040" w:hanging="360"/>
      </w:pPr>
      <w:rPr>
        <w:rFonts w:ascii="Symbol" w:hAnsi="Symbol" w:hint="default"/>
      </w:rPr>
    </w:lvl>
    <w:lvl w:ilvl="7" w:tplc="F76EE8B0" w:tentative="1">
      <w:start w:val="1"/>
      <w:numFmt w:val="bullet"/>
      <w:lvlText w:val="o"/>
      <w:lvlJc w:val="left"/>
      <w:pPr>
        <w:tabs>
          <w:tab w:val="num" w:pos="5760"/>
        </w:tabs>
        <w:ind w:left="5760" w:hanging="360"/>
      </w:pPr>
      <w:rPr>
        <w:rFonts w:ascii="Courier New" w:hAnsi="Courier New" w:hint="default"/>
      </w:rPr>
    </w:lvl>
    <w:lvl w:ilvl="8" w:tplc="6B6473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8E211B"/>
    <w:multiLevelType w:val="multilevel"/>
    <w:tmpl w:val="04090023"/>
    <w:lvl w:ilvl="0">
      <w:start w:val="1"/>
      <w:numFmt w:val="upperRoman"/>
      <w:pStyle w:val="Heading1"/>
      <w:lvlText w:val="Article %1."/>
      <w:lvlJc w:val="left"/>
      <w:pPr>
        <w:tabs>
          <w:tab w:val="num" w:pos="2520"/>
        </w:tabs>
        <w:ind w:left="0" w:firstLine="0"/>
      </w:pPr>
    </w:lvl>
    <w:lvl w:ilvl="1">
      <w:start w:val="1"/>
      <w:numFmt w:val="decimalZero"/>
      <w:pStyle w:val="Heading2"/>
      <w:isLgl/>
      <w:lvlText w:val="Section %1.%2"/>
      <w:lvlJc w:val="left"/>
      <w:pPr>
        <w:tabs>
          <w:tab w:val="num" w:pos="288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296"/>
        </w:tabs>
        <w:ind w:left="1008" w:hanging="432"/>
      </w:pPr>
    </w:lvl>
    <w:lvl w:ilvl="5">
      <w:start w:val="1"/>
      <w:numFmt w:val="lowerLetter"/>
      <w:pStyle w:val="Heading6"/>
      <w:lvlText w:val="%6)"/>
      <w:lvlJc w:val="left"/>
      <w:pPr>
        <w:tabs>
          <w:tab w:val="num" w:pos="144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728"/>
        </w:tabs>
        <w:ind w:left="1440" w:hanging="432"/>
      </w:pPr>
    </w:lvl>
    <w:lvl w:ilvl="8">
      <w:start w:val="1"/>
      <w:numFmt w:val="lowerRoman"/>
      <w:pStyle w:val="Heading9"/>
      <w:lvlText w:val="%9."/>
      <w:lvlJc w:val="right"/>
      <w:pPr>
        <w:tabs>
          <w:tab w:val="num" w:pos="1584"/>
        </w:tabs>
        <w:ind w:left="1584" w:hanging="144"/>
      </w:pPr>
    </w:lvl>
  </w:abstractNum>
  <w:num w:numId="1" w16cid:durableId="1989552216">
    <w:abstractNumId w:val="1"/>
  </w:num>
  <w:num w:numId="2" w16cid:durableId="255138715">
    <w:abstractNumId w:val="5"/>
  </w:num>
  <w:num w:numId="3" w16cid:durableId="724182102">
    <w:abstractNumId w:val="6"/>
  </w:num>
  <w:num w:numId="4" w16cid:durableId="1965231381">
    <w:abstractNumId w:val="3"/>
  </w:num>
  <w:num w:numId="5" w16cid:durableId="1408459595">
    <w:abstractNumId w:val="2"/>
  </w:num>
  <w:num w:numId="6" w16cid:durableId="1761948650">
    <w:abstractNumId w:val="0"/>
  </w:num>
  <w:num w:numId="7" w16cid:durableId="172251200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97"/>
    <w:rsid w:val="000011F4"/>
    <w:rsid w:val="000101D3"/>
    <w:rsid w:val="00020D65"/>
    <w:rsid w:val="00050848"/>
    <w:rsid w:val="00053C93"/>
    <w:rsid w:val="00055FC4"/>
    <w:rsid w:val="00063418"/>
    <w:rsid w:val="00070E2B"/>
    <w:rsid w:val="00076667"/>
    <w:rsid w:val="00082EFB"/>
    <w:rsid w:val="00087BD3"/>
    <w:rsid w:val="000A180A"/>
    <w:rsid w:val="000E0B63"/>
    <w:rsid w:val="000E4503"/>
    <w:rsid w:val="000F20FF"/>
    <w:rsid w:val="000F3E40"/>
    <w:rsid w:val="0011314A"/>
    <w:rsid w:val="00143B97"/>
    <w:rsid w:val="0015333D"/>
    <w:rsid w:val="00154902"/>
    <w:rsid w:val="00195EC1"/>
    <w:rsid w:val="001A14A3"/>
    <w:rsid w:val="001B1A46"/>
    <w:rsid w:val="001D0C3A"/>
    <w:rsid w:val="001D0F71"/>
    <w:rsid w:val="00203DB0"/>
    <w:rsid w:val="002458D3"/>
    <w:rsid w:val="00255161"/>
    <w:rsid w:val="002676F7"/>
    <w:rsid w:val="002B0890"/>
    <w:rsid w:val="002D5430"/>
    <w:rsid w:val="00324F33"/>
    <w:rsid w:val="00344C55"/>
    <w:rsid w:val="00376035"/>
    <w:rsid w:val="00395693"/>
    <w:rsid w:val="003A4203"/>
    <w:rsid w:val="003C6F50"/>
    <w:rsid w:val="003F4C75"/>
    <w:rsid w:val="003F7CAC"/>
    <w:rsid w:val="004130C7"/>
    <w:rsid w:val="0041406A"/>
    <w:rsid w:val="0042564C"/>
    <w:rsid w:val="004611BD"/>
    <w:rsid w:val="00476964"/>
    <w:rsid w:val="00490582"/>
    <w:rsid w:val="00490AB0"/>
    <w:rsid w:val="00490E38"/>
    <w:rsid w:val="004C7149"/>
    <w:rsid w:val="004E607B"/>
    <w:rsid w:val="00505565"/>
    <w:rsid w:val="00517130"/>
    <w:rsid w:val="00530523"/>
    <w:rsid w:val="00534CE3"/>
    <w:rsid w:val="00593DC8"/>
    <w:rsid w:val="005E6EC1"/>
    <w:rsid w:val="00623710"/>
    <w:rsid w:val="00625D4D"/>
    <w:rsid w:val="00627EC7"/>
    <w:rsid w:val="00662018"/>
    <w:rsid w:val="006A36E3"/>
    <w:rsid w:val="006A470A"/>
    <w:rsid w:val="006A57B3"/>
    <w:rsid w:val="006D47B0"/>
    <w:rsid w:val="006D4C47"/>
    <w:rsid w:val="006E4A6C"/>
    <w:rsid w:val="006F1C5F"/>
    <w:rsid w:val="006F4C2F"/>
    <w:rsid w:val="0073056D"/>
    <w:rsid w:val="0075437D"/>
    <w:rsid w:val="00757ED5"/>
    <w:rsid w:val="007760FF"/>
    <w:rsid w:val="0079391C"/>
    <w:rsid w:val="007A6AEB"/>
    <w:rsid w:val="007B7DD5"/>
    <w:rsid w:val="007D7C43"/>
    <w:rsid w:val="00832905"/>
    <w:rsid w:val="00840F51"/>
    <w:rsid w:val="008434C6"/>
    <w:rsid w:val="008445CC"/>
    <w:rsid w:val="00865B8C"/>
    <w:rsid w:val="008774C5"/>
    <w:rsid w:val="008918E9"/>
    <w:rsid w:val="008B6F8A"/>
    <w:rsid w:val="00914290"/>
    <w:rsid w:val="009457FE"/>
    <w:rsid w:val="009829C3"/>
    <w:rsid w:val="009A096B"/>
    <w:rsid w:val="009A2AC9"/>
    <w:rsid w:val="009A64EB"/>
    <w:rsid w:val="009E71B6"/>
    <w:rsid w:val="00A22533"/>
    <w:rsid w:val="00A725B8"/>
    <w:rsid w:val="00A90D62"/>
    <w:rsid w:val="00AA62E2"/>
    <w:rsid w:val="00AC30BA"/>
    <w:rsid w:val="00AC373E"/>
    <w:rsid w:val="00AC71F6"/>
    <w:rsid w:val="00AE5982"/>
    <w:rsid w:val="00B333BC"/>
    <w:rsid w:val="00B51E76"/>
    <w:rsid w:val="00B94FD7"/>
    <w:rsid w:val="00BC26B6"/>
    <w:rsid w:val="00BD41C4"/>
    <w:rsid w:val="00BE136A"/>
    <w:rsid w:val="00C27E7B"/>
    <w:rsid w:val="00C36FD2"/>
    <w:rsid w:val="00C55286"/>
    <w:rsid w:val="00CD1307"/>
    <w:rsid w:val="00CD7D71"/>
    <w:rsid w:val="00CE1BE9"/>
    <w:rsid w:val="00CF0CBD"/>
    <w:rsid w:val="00D131A3"/>
    <w:rsid w:val="00D2005B"/>
    <w:rsid w:val="00D46F8E"/>
    <w:rsid w:val="00DD3B49"/>
    <w:rsid w:val="00DF2356"/>
    <w:rsid w:val="00E35F53"/>
    <w:rsid w:val="00E414CA"/>
    <w:rsid w:val="00E50AAB"/>
    <w:rsid w:val="00E50C73"/>
    <w:rsid w:val="00E52D9A"/>
    <w:rsid w:val="00E55E6F"/>
    <w:rsid w:val="00E61514"/>
    <w:rsid w:val="00E66998"/>
    <w:rsid w:val="00E76722"/>
    <w:rsid w:val="00E8357F"/>
    <w:rsid w:val="00EB550C"/>
    <w:rsid w:val="00EC747B"/>
    <w:rsid w:val="00ED44A8"/>
    <w:rsid w:val="00F03563"/>
    <w:rsid w:val="00F473E5"/>
    <w:rsid w:val="00F57DA7"/>
    <w:rsid w:val="00F67B82"/>
    <w:rsid w:val="00F85046"/>
    <w:rsid w:val="00F95E8D"/>
    <w:rsid w:val="00FA15B4"/>
    <w:rsid w:val="00FD0B71"/>
    <w:rsid w:val="00FF3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09E0E5E"/>
  <w15:chartTrackingRefBased/>
  <w15:docId w15:val="{07EAA9D1-58FF-44D4-97AF-43A6D7DD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363"/>
      <w:jc w:val="both"/>
    </w:pPr>
    <w:rPr>
      <w:rFonts w:ascii="Arial" w:hAnsi="Arial"/>
      <w:sz w:val="18"/>
      <w:lang w:eastAsia="en-US"/>
    </w:rPr>
  </w:style>
  <w:style w:type="paragraph" w:styleId="Heading1">
    <w:name w:val="heading 1"/>
    <w:basedOn w:val="Normal"/>
    <w:next w:val="Normal"/>
    <w:qFormat/>
    <w:rsid w:val="00854E3E"/>
    <w:pPr>
      <w:numPr>
        <w:numId w:val="3"/>
      </w:numPr>
      <w:spacing w:after="240"/>
      <w:jc w:val="left"/>
      <w:outlineLvl w:val="0"/>
    </w:pPr>
    <w:rPr>
      <w:b/>
      <w:color w:val="800000"/>
      <w:sz w:val="32"/>
    </w:rPr>
  </w:style>
  <w:style w:type="paragraph" w:styleId="Heading2">
    <w:name w:val="heading 2"/>
    <w:basedOn w:val="Heading1"/>
    <w:next w:val="Normal"/>
    <w:qFormat/>
    <w:rsid w:val="00854E3E"/>
    <w:pPr>
      <w:numPr>
        <w:ilvl w:val="1"/>
      </w:numPr>
      <w:outlineLvl w:val="1"/>
    </w:pPr>
  </w:style>
  <w:style w:type="paragraph" w:styleId="Heading3">
    <w:name w:val="heading 3"/>
    <w:basedOn w:val="Heading2"/>
    <w:next w:val="Normal"/>
    <w:qFormat/>
    <w:rsid w:val="00854E3E"/>
    <w:pPr>
      <w:numPr>
        <w:ilvl w:val="2"/>
      </w:numPr>
      <w:outlineLvl w:val="2"/>
    </w:pPr>
    <w:rPr>
      <w:sz w:val="24"/>
    </w:rPr>
  </w:style>
  <w:style w:type="paragraph" w:styleId="Heading4">
    <w:name w:val="heading 4"/>
    <w:basedOn w:val="Normal"/>
    <w:next w:val="Normal"/>
    <w:qFormat/>
    <w:rsid w:val="00854E3E"/>
    <w:pPr>
      <w:numPr>
        <w:ilvl w:val="3"/>
        <w:numId w:val="3"/>
      </w:numPr>
      <w:spacing w:after="240"/>
      <w:jc w:val="center"/>
      <w:outlineLvl w:val="3"/>
    </w:pPr>
    <w:rPr>
      <w:b/>
      <w:i/>
      <w:color w:val="800000"/>
      <w:sz w:val="20"/>
    </w:rPr>
  </w:style>
  <w:style w:type="paragraph" w:styleId="Heading5">
    <w:name w:val="heading 5"/>
    <w:basedOn w:val="Heading4"/>
    <w:next w:val="Normal"/>
    <w:qFormat/>
    <w:rsid w:val="00854E3E"/>
    <w:pPr>
      <w:numPr>
        <w:ilvl w:val="4"/>
      </w:numPr>
      <w:outlineLvl w:val="4"/>
    </w:pPr>
  </w:style>
  <w:style w:type="paragraph" w:styleId="Heading6">
    <w:name w:val="heading 6"/>
    <w:basedOn w:val="Heading5"/>
    <w:next w:val="Normal"/>
    <w:qFormat/>
    <w:rsid w:val="00854E3E"/>
    <w:pPr>
      <w:numPr>
        <w:ilvl w:val="5"/>
      </w:numPr>
      <w:outlineLvl w:val="5"/>
    </w:pPr>
  </w:style>
  <w:style w:type="paragraph" w:styleId="Heading7">
    <w:name w:val="heading 7"/>
    <w:basedOn w:val="Heading6"/>
    <w:next w:val="Normal"/>
    <w:qFormat/>
    <w:rsid w:val="00854E3E"/>
    <w:pPr>
      <w:numPr>
        <w:ilvl w:val="6"/>
      </w:numPr>
      <w:outlineLvl w:val="6"/>
    </w:pPr>
  </w:style>
  <w:style w:type="paragraph" w:styleId="Heading8">
    <w:name w:val="heading 8"/>
    <w:basedOn w:val="Heading7"/>
    <w:next w:val="Normal"/>
    <w:qFormat/>
    <w:rsid w:val="00854E3E"/>
    <w:pPr>
      <w:numPr>
        <w:ilvl w:val="7"/>
      </w:numPr>
      <w:outlineLvl w:val="7"/>
    </w:pPr>
  </w:style>
  <w:style w:type="paragraph" w:styleId="Heading9">
    <w:name w:val="heading 9"/>
    <w:basedOn w:val="Heading8"/>
    <w:next w:val="Normal"/>
    <w:qFormat/>
    <w:rsid w:val="00854E3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Heading">
    <w:name w:val="Disclaimer Heading"/>
    <w:basedOn w:val="Normal"/>
    <w:next w:val="Normal"/>
    <w:pPr>
      <w:spacing w:after="120"/>
      <w:ind w:left="0"/>
    </w:pPr>
    <w:rPr>
      <w:b/>
      <w:color w:val="999999"/>
      <w:sz w:val="14"/>
    </w:rPr>
  </w:style>
  <w:style w:type="character" w:styleId="PageNumber">
    <w:name w:val="page number"/>
    <w:rPr>
      <w:rFonts w:ascii="Arial" w:hAnsi="Arial"/>
    </w:rPr>
  </w:style>
  <w:style w:type="character" w:styleId="Hyperlink">
    <w:name w:val="Hyperlink"/>
    <w:rPr>
      <w:color w:val="0000FF"/>
      <w:u w:val="single"/>
    </w:rPr>
  </w:style>
  <w:style w:type="paragraph" w:styleId="Header">
    <w:name w:val="header"/>
    <w:basedOn w:val="Normal"/>
  </w:style>
  <w:style w:type="paragraph" w:styleId="Footer">
    <w:name w:val="footer"/>
    <w:basedOn w:val="Normal"/>
  </w:style>
  <w:style w:type="paragraph" w:styleId="DocumentMap">
    <w:name w:val="Document Map"/>
    <w:basedOn w:val="Normal"/>
    <w:semiHidden/>
    <w:pPr>
      <w:shd w:val="clear" w:color="auto" w:fill="000080"/>
    </w:pPr>
    <w:rPr>
      <w:rFonts w:ascii="Geneva" w:hAnsi="Geneva"/>
    </w:rPr>
  </w:style>
  <w:style w:type="paragraph" w:customStyle="1" w:styleId="ChartTitle">
    <w:name w:val="Chart Title"/>
    <w:basedOn w:val="Normal"/>
    <w:pPr>
      <w:ind w:left="180"/>
    </w:pPr>
    <w:rPr>
      <w:b/>
      <w:i/>
      <w:color w:val="73A8FF"/>
      <w:sz w:val="20"/>
    </w:rPr>
  </w:style>
  <w:style w:type="paragraph" w:customStyle="1" w:styleId="Call-OutQuotation">
    <w:name w:val="Call-Out Quotation"/>
    <w:basedOn w:val="Normal"/>
    <w:pPr>
      <w:framePr w:w="2160" w:wrap="around" w:vAnchor="text" w:hAnchor="page" w:x="540" w:y="1"/>
      <w:ind w:left="0"/>
      <w:jc w:val="left"/>
    </w:pPr>
    <w:rPr>
      <w:b/>
      <w:i/>
      <w:color w:val="000000"/>
    </w:rPr>
  </w:style>
  <w:style w:type="paragraph" w:customStyle="1" w:styleId="Call-OutReversed">
    <w:name w:val="Call-Out Reversed"/>
    <w:basedOn w:val="Normal"/>
    <w:pPr>
      <w:ind w:left="0"/>
      <w:jc w:val="left"/>
    </w:pPr>
    <w:rPr>
      <w:b/>
      <w:color w:val="FFFFFF"/>
      <w:sz w:val="20"/>
    </w:rPr>
  </w:style>
  <w:style w:type="character" w:styleId="FollowedHyperlink">
    <w:name w:val="FollowedHyperlink"/>
    <w:rPr>
      <w:color w:val="800080"/>
      <w:u w:val="single"/>
    </w:rPr>
  </w:style>
  <w:style w:type="paragraph" w:customStyle="1" w:styleId="TableHeading">
    <w:name w:val="Table Heading"/>
    <w:basedOn w:val="Normal"/>
    <w:pPr>
      <w:spacing w:before="180"/>
    </w:pPr>
    <w:rPr>
      <w:b/>
      <w:color w:val="FFFFFF"/>
    </w:rPr>
  </w:style>
  <w:style w:type="paragraph" w:customStyle="1" w:styleId="HeaderDate">
    <w:name w:val="Header Date"/>
    <w:basedOn w:val="Normal"/>
    <w:pPr>
      <w:pBdr>
        <w:top w:val="single" w:sz="4" w:space="1" w:color="000000"/>
      </w:pBdr>
      <w:spacing w:after="240"/>
      <w:ind w:left="0"/>
    </w:pPr>
    <w:rPr>
      <w:sz w:val="20"/>
    </w:rPr>
  </w:style>
  <w:style w:type="paragraph" w:customStyle="1" w:styleId="TableText">
    <w:name w:val="Table Text"/>
    <w:basedOn w:val="Normal"/>
    <w:pPr>
      <w:ind w:left="0"/>
    </w:pPr>
    <w:rPr>
      <w:color w:val="000000"/>
    </w:rPr>
  </w:style>
  <w:style w:type="paragraph" w:customStyle="1" w:styleId="BoxHeading">
    <w:name w:val="Box Heading"/>
    <w:basedOn w:val="Normal"/>
    <w:pPr>
      <w:spacing w:after="120"/>
      <w:ind w:left="0"/>
      <w:jc w:val="left"/>
    </w:pPr>
    <w:rPr>
      <w:b/>
      <w:color w:val="000000"/>
      <w:sz w:val="28"/>
    </w:rPr>
  </w:style>
  <w:style w:type="paragraph" w:customStyle="1" w:styleId="BoxText">
    <w:name w:val="Box Text"/>
    <w:basedOn w:val="Normal"/>
    <w:pPr>
      <w:numPr>
        <w:numId w:val="2"/>
      </w:numPr>
      <w:tabs>
        <w:tab w:val="clear" w:pos="720"/>
      </w:tabs>
      <w:spacing w:after="240"/>
      <w:ind w:left="714" w:right="261" w:hanging="357"/>
    </w:pPr>
  </w:style>
  <w:style w:type="paragraph" w:customStyle="1" w:styleId="TableTextRight">
    <w:name w:val="Table Text Right"/>
    <w:basedOn w:val="TableText"/>
    <w:pPr>
      <w:jc w:val="right"/>
    </w:pPr>
  </w:style>
  <w:style w:type="paragraph" w:customStyle="1" w:styleId="TableHeadingRight">
    <w:name w:val="Table Heading Right"/>
    <w:basedOn w:val="Normal"/>
    <w:pPr>
      <w:spacing w:before="180"/>
      <w:jc w:val="right"/>
    </w:pPr>
    <w:rPr>
      <w:b/>
      <w:color w:val="FFFFFF"/>
    </w:rPr>
  </w:style>
  <w:style w:type="paragraph" w:customStyle="1" w:styleId="SectorHead1">
    <w:name w:val="Sector Head 1"/>
    <w:basedOn w:val="Heading3"/>
    <w:rsid w:val="00564176"/>
    <w:pPr>
      <w:spacing w:after="0"/>
    </w:pPr>
    <w:rPr>
      <w:sz w:val="28"/>
    </w:rPr>
  </w:style>
  <w:style w:type="paragraph" w:customStyle="1" w:styleId="SectorHead2">
    <w:name w:val="Sector Head 2"/>
    <w:basedOn w:val="Normal"/>
    <w:rsid w:val="00143B97"/>
    <w:pPr>
      <w:ind w:left="0"/>
    </w:pPr>
    <w:rPr>
      <w:b/>
      <w:color w:val="800000"/>
      <w:sz w:val="20"/>
    </w:rPr>
  </w:style>
  <w:style w:type="character" w:customStyle="1" w:styleId="SectorHead1Black">
    <w:name w:val="Sector Head 1 Black"/>
    <w:rPr>
      <w:rFonts w:ascii="Arial" w:hAnsi="Arial"/>
      <w:color w:val="000000"/>
      <w:sz w:val="24"/>
    </w:rPr>
  </w:style>
  <w:style w:type="character" w:customStyle="1" w:styleId="SectorHead2Black">
    <w:name w:val="Sector Head 2 Black"/>
    <w:rPr>
      <w:rFonts w:ascii="Arial" w:hAnsi="Arial"/>
      <w:color w:val="000000"/>
      <w:sz w:val="20"/>
    </w:rPr>
  </w:style>
  <w:style w:type="paragraph" w:customStyle="1" w:styleId="DisclaimerText">
    <w:name w:val="Disclaimer Text"/>
    <w:basedOn w:val="DisclaimerHeading"/>
    <w:pPr>
      <w:numPr>
        <w:numId w:val="1"/>
      </w:numPr>
      <w:spacing w:after="0"/>
      <w:ind w:left="720" w:hanging="357"/>
    </w:pPr>
    <w:rPr>
      <w:b w:val="0"/>
    </w:rPr>
  </w:style>
  <w:style w:type="paragraph" w:styleId="BodyText">
    <w:name w:val="Body Text"/>
    <w:basedOn w:val="Normal"/>
    <w:rsid w:val="003B011D"/>
    <w:pPr>
      <w:ind w:left="0"/>
      <w:jc w:val="left"/>
    </w:pPr>
    <w:rPr>
      <w:color w:val="000000"/>
    </w:rPr>
  </w:style>
  <w:style w:type="paragraph" w:customStyle="1" w:styleId="ColorfulList-Accent11">
    <w:name w:val="Colorful List - Accent 11"/>
    <w:basedOn w:val="Normal"/>
    <w:uiPriority w:val="34"/>
    <w:qFormat/>
    <w:rsid w:val="006A57B3"/>
    <w:pPr>
      <w:ind w:left="720"/>
    </w:pPr>
  </w:style>
  <w:style w:type="paragraph" w:customStyle="1" w:styleId="acevobody">
    <w:name w:val="acevo body"/>
    <w:basedOn w:val="BodyText"/>
    <w:rsid w:val="003B011D"/>
  </w:style>
  <w:style w:type="paragraph" w:customStyle="1" w:styleId="acevosubheading">
    <w:name w:val="acevo subheading"/>
    <w:rsid w:val="00F85E22"/>
    <w:pPr>
      <w:spacing w:line="360" w:lineRule="auto"/>
    </w:pPr>
    <w:rPr>
      <w:rFonts w:ascii="Arial" w:hAnsi="Arial"/>
      <w:b/>
      <w:color w:val="993366"/>
      <w:sz w:val="28"/>
      <w:lang w:eastAsia="en-US"/>
    </w:rPr>
  </w:style>
  <w:style w:type="paragraph" w:styleId="BalloonText">
    <w:name w:val="Balloon Text"/>
    <w:basedOn w:val="Normal"/>
    <w:link w:val="BalloonTextChar"/>
    <w:uiPriority w:val="99"/>
    <w:semiHidden/>
    <w:unhideWhenUsed/>
    <w:rsid w:val="006A36E3"/>
    <w:rPr>
      <w:rFonts w:ascii="Tahoma" w:hAnsi="Tahoma" w:cs="Tahoma"/>
      <w:sz w:val="16"/>
      <w:szCs w:val="16"/>
    </w:rPr>
  </w:style>
  <w:style w:type="character" w:customStyle="1" w:styleId="BalloonTextChar">
    <w:name w:val="Balloon Text Char"/>
    <w:link w:val="BalloonText"/>
    <w:uiPriority w:val="99"/>
    <w:semiHidden/>
    <w:rsid w:val="006A36E3"/>
    <w:rPr>
      <w:rFonts w:ascii="Tahoma" w:hAnsi="Tahoma" w:cs="Tahoma"/>
      <w:sz w:val="16"/>
      <w:szCs w:val="16"/>
      <w:lang w:eastAsia="en-US"/>
    </w:rPr>
  </w:style>
  <w:style w:type="paragraph" w:styleId="Revision">
    <w:name w:val="Revision"/>
    <w:hidden/>
    <w:uiPriority w:val="99"/>
    <w:semiHidden/>
    <w:rsid w:val="00490AB0"/>
    <w:rPr>
      <w:rFonts w:ascii="Arial" w:hAnsi="Arial"/>
      <w:sz w:val="18"/>
      <w:lang w:eastAsia="en-US"/>
    </w:rPr>
  </w:style>
  <w:style w:type="paragraph" w:styleId="ListParagraph">
    <w:name w:val="List Paragraph"/>
    <w:basedOn w:val="Normal"/>
    <w:uiPriority w:val="34"/>
    <w:qFormat/>
    <w:rsid w:val="002458D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05955">
      <w:bodyDiv w:val="1"/>
      <w:marLeft w:val="0"/>
      <w:marRight w:val="0"/>
      <w:marTop w:val="0"/>
      <w:marBottom w:val="0"/>
      <w:divBdr>
        <w:top w:val="none" w:sz="0" w:space="0" w:color="auto"/>
        <w:left w:val="none" w:sz="0" w:space="0" w:color="auto"/>
        <w:bottom w:val="none" w:sz="0" w:space="0" w:color="auto"/>
        <w:right w:val="none" w:sz="0" w:space="0" w:color="auto"/>
      </w:divBdr>
    </w:div>
    <w:div w:id="668872609">
      <w:bodyDiv w:val="1"/>
      <w:marLeft w:val="0"/>
      <w:marRight w:val="0"/>
      <w:marTop w:val="0"/>
      <w:marBottom w:val="0"/>
      <w:divBdr>
        <w:top w:val="none" w:sz="0" w:space="0" w:color="auto"/>
        <w:left w:val="none" w:sz="0" w:space="0" w:color="auto"/>
        <w:bottom w:val="none" w:sz="0" w:space="0" w:color="auto"/>
        <w:right w:val="none" w:sz="0" w:space="0" w:color="auto"/>
      </w:divBdr>
    </w:div>
    <w:div w:id="1010763050">
      <w:bodyDiv w:val="1"/>
      <w:marLeft w:val="0"/>
      <w:marRight w:val="0"/>
      <w:marTop w:val="0"/>
      <w:marBottom w:val="0"/>
      <w:divBdr>
        <w:top w:val="none" w:sz="0" w:space="0" w:color="auto"/>
        <w:left w:val="none" w:sz="0" w:space="0" w:color="auto"/>
        <w:bottom w:val="none" w:sz="0" w:space="0" w:color="auto"/>
        <w:right w:val="none" w:sz="0" w:space="0" w:color="auto"/>
      </w:divBdr>
    </w:div>
    <w:div w:id="1190558732">
      <w:bodyDiv w:val="1"/>
      <w:marLeft w:val="0"/>
      <w:marRight w:val="0"/>
      <w:marTop w:val="0"/>
      <w:marBottom w:val="0"/>
      <w:divBdr>
        <w:top w:val="none" w:sz="0" w:space="0" w:color="auto"/>
        <w:left w:val="none" w:sz="0" w:space="0" w:color="auto"/>
        <w:bottom w:val="none" w:sz="0" w:space="0" w:color="auto"/>
        <w:right w:val="none" w:sz="0" w:space="0" w:color="auto"/>
      </w:divBdr>
    </w:div>
    <w:div w:id="1368023824">
      <w:bodyDiv w:val="1"/>
      <w:marLeft w:val="0"/>
      <w:marRight w:val="0"/>
      <w:marTop w:val="0"/>
      <w:marBottom w:val="0"/>
      <w:divBdr>
        <w:top w:val="none" w:sz="0" w:space="0" w:color="auto"/>
        <w:left w:val="none" w:sz="0" w:space="0" w:color="auto"/>
        <w:bottom w:val="none" w:sz="0" w:space="0" w:color="auto"/>
        <w:right w:val="none" w:sz="0" w:space="0" w:color="auto"/>
      </w:divBdr>
    </w:div>
    <w:div w:id="1578399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F94591F66DB439589519BDA84FA8E" ma:contentTypeVersion="16" ma:contentTypeDescription="Create a new document." ma:contentTypeScope="" ma:versionID="577b482e6e781f7a9fd10970269602c4">
  <xsd:schema xmlns:xsd="http://www.w3.org/2001/XMLSchema" xmlns:xs="http://www.w3.org/2001/XMLSchema" xmlns:p="http://schemas.microsoft.com/office/2006/metadata/properties" xmlns:ns2="dabf30d6-f618-465a-abd2-01fce33e4619" xmlns:ns3="37129a6b-32f4-48e1-a689-3c79039d2aa9" targetNamespace="http://schemas.microsoft.com/office/2006/metadata/properties" ma:root="true" ma:fieldsID="8623e17d99a90ef7edaa60a4e3c101a7" ns2:_="" ns3:_="">
    <xsd:import namespace="dabf30d6-f618-465a-abd2-01fce33e4619"/>
    <xsd:import namespace="37129a6b-32f4-48e1-a689-3c79039d2a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30d6-f618-465a-abd2-01fce33e4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9ce2a7-571d-4539-86fa-c6553a2bae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129a6b-32f4-48e1-a689-3c79039d2a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ed180-03ba-41e8-92bd-8f5096bed4ed}" ma:internalName="TaxCatchAll" ma:showField="CatchAllData" ma:web="37129a6b-32f4-48e1-a689-3c79039d2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bf30d6-f618-465a-abd2-01fce33e4619">
      <Terms xmlns="http://schemas.microsoft.com/office/infopath/2007/PartnerControls"/>
    </lcf76f155ced4ddcb4097134ff3c332f>
    <TaxCatchAll xmlns="37129a6b-32f4-48e1-a689-3c79039d2aa9" xsi:nil="true"/>
  </documentManagement>
</p:properties>
</file>

<file path=customXml/itemProps1.xml><?xml version="1.0" encoding="utf-8"?>
<ds:datastoreItem xmlns:ds="http://schemas.openxmlformats.org/officeDocument/2006/customXml" ds:itemID="{3AE170A3-6D3B-4B45-BFA4-79906679A159}"/>
</file>

<file path=customXml/itemProps2.xml><?xml version="1.0" encoding="utf-8"?>
<ds:datastoreItem xmlns:ds="http://schemas.openxmlformats.org/officeDocument/2006/customXml" ds:itemID="{E2637E86-9C20-4C5D-BC3C-376730DA1075}">
  <ds:schemaRefs>
    <ds:schemaRef ds:uri="http://schemas.microsoft.com/sharepoint/v3/contenttype/forms"/>
  </ds:schemaRefs>
</ds:datastoreItem>
</file>

<file path=customXml/itemProps3.xml><?xml version="1.0" encoding="utf-8"?>
<ds:datastoreItem xmlns:ds="http://schemas.openxmlformats.org/officeDocument/2006/customXml" ds:itemID="{685376FA-AF45-4A8C-8A44-6CC9068188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Charity Name</vt:lpstr>
    </vt:vector>
  </TitlesOfParts>
  <Company>Acevo</Company>
  <LinksUpToDate>false</LinksUpToDate>
  <CharactersWithSpaces>5089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Name</dc:title>
  <dc:subject/>
  <dc:creator>Diane Robertson</dc:creator>
  <cp:keywords/>
  <cp:lastModifiedBy>helen webster</cp:lastModifiedBy>
  <cp:revision>5</cp:revision>
  <cp:lastPrinted>2008-01-16T10:19:00Z</cp:lastPrinted>
  <dcterms:created xsi:type="dcterms:W3CDTF">2021-12-10T15:38:00Z</dcterms:created>
  <dcterms:modified xsi:type="dcterms:W3CDTF">2022-09-28T11:19:00Z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0x010100CF5F94591F66DB439589519BDA84FA8E</vt:lpwstr>
  </property>
  <property fmtid="{D5CDD505-2E9C-101B-9397-08002B2CF9AE}" pid="3" name="MediaServiceImageTags">
    <vt:lpwstr/>
  </property>
</Properties>
</file>